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7D" w:rsidRDefault="0091617D" w:rsidP="0091617D">
      <w:pPr>
        <w:ind w:left="6372" w:firstLine="708"/>
        <w:rPr>
          <w:sz w:val="28"/>
          <w:szCs w:val="28"/>
        </w:rPr>
      </w:pPr>
    </w:p>
    <w:p w:rsidR="0091617D" w:rsidRPr="00B239B7" w:rsidRDefault="0091617D" w:rsidP="009D55CD">
      <w:pPr>
        <w:ind w:left="5670"/>
        <w:rPr>
          <w:sz w:val="28"/>
          <w:szCs w:val="28"/>
        </w:rPr>
      </w:pPr>
      <w:r w:rsidRPr="00B239B7">
        <w:rPr>
          <w:sz w:val="28"/>
          <w:szCs w:val="28"/>
        </w:rPr>
        <w:t>Приложение 1</w:t>
      </w:r>
    </w:p>
    <w:p w:rsidR="0091617D" w:rsidRPr="00B239B7" w:rsidRDefault="0091617D" w:rsidP="0091617D">
      <w:pPr>
        <w:ind w:left="5664"/>
        <w:rPr>
          <w:sz w:val="28"/>
          <w:szCs w:val="28"/>
          <w:u w:val="single"/>
        </w:rPr>
      </w:pPr>
      <w:r w:rsidRPr="00B239B7">
        <w:rPr>
          <w:sz w:val="28"/>
          <w:szCs w:val="28"/>
        </w:rPr>
        <w:t xml:space="preserve">к протоколу проведения публичных </w:t>
      </w:r>
      <w:r w:rsidRPr="0067438D">
        <w:rPr>
          <w:sz w:val="28"/>
          <w:szCs w:val="28"/>
        </w:rPr>
        <w:t>слушаний по проекту</w:t>
      </w:r>
      <w:r w:rsidRPr="000375DC">
        <w:rPr>
          <w:sz w:val="28"/>
          <w:szCs w:val="28"/>
        </w:rPr>
        <w:t xml:space="preserve"> решения </w:t>
      </w:r>
      <w:r w:rsidR="009D55CD">
        <w:rPr>
          <w:sz w:val="28"/>
          <w:szCs w:val="28"/>
        </w:rPr>
        <w:br/>
      </w:r>
      <w:r w:rsidRPr="000375DC">
        <w:rPr>
          <w:sz w:val="28"/>
          <w:szCs w:val="28"/>
        </w:rPr>
        <w:t>«Об исполнении районного бюджета за 20</w:t>
      </w:r>
      <w:r w:rsidR="004D0B86">
        <w:rPr>
          <w:sz w:val="28"/>
          <w:szCs w:val="28"/>
        </w:rPr>
        <w:t>2</w:t>
      </w:r>
      <w:r w:rsidR="001F3E5D">
        <w:rPr>
          <w:sz w:val="28"/>
          <w:szCs w:val="28"/>
        </w:rPr>
        <w:t>1</w:t>
      </w:r>
      <w:r w:rsidRPr="000375DC">
        <w:rPr>
          <w:sz w:val="28"/>
          <w:szCs w:val="28"/>
        </w:rPr>
        <w:t xml:space="preserve"> год»</w:t>
      </w:r>
      <w:r w:rsidR="006847B4">
        <w:rPr>
          <w:sz w:val="28"/>
          <w:szCs w:val="28"/>
        </w:rPr>
        <w:t xml:space="preserve"> от </w:t>
      </w:r>
      <w:r w:rsidR="004D0B86">
        <w:rPr>
          <w:sz w:val="28"/>
          <w:szCs w:val="28"/>
        </w:rPr>
        <w:t>05</w:t>
      </w:r>
      <w:r w:rsidR="006847B4">
        <w:rPr>
          <w:sz w:val="28"/>
          <w:szCs w:val="28"/>
        </w:rPr>
        <w:t>.04.20</w:t>
      </w:r>
      <w:r w:rsidR="004D0B86">
        <w:rPr>
          <w:sz w:val="28"/>
          <w:szCs w:val="28"/>
        </w:rPr>
        <w:t>2</w:t>
      </w:r>
      <w:r w:rsidR="001F3E5D">
        <w:rPr>
          <w:sz w:val="28"/>
          <w:szCs w:val="28"/>
        </w:rPr>
        <w:t>2</w:t>
      </w:r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91617D" w:rsidRPr="00B239B7" w:rsidRDefault="0091617D" w:rsidP="0091617D">
      <w:pPr>
        <w:rPr>
          <w:sz w:val="28"/>
          <w:szCs w:val="28"/>
          <w:u w:val="single"/>
        </w:rPr>
      </w:pPr>
    </w:p>
    <w:p w:rsidR="00BD3A85" w:rsidRPr="00DB611C" w:rsidRDefault="00BD3A85" w:rsidP="00BD3A8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B611C">
        <w:rPr>
          <w:rFonts w:ascii="Times New Roman" w:hAnsi="Times New Roman"/>
          <w:sz w:val="24"/>
          <w:szCs w:val="24"/>
        </w:rPr>
        <w:t>РЕЗОЛЮЦИЯ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решения 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Дзержинского районного Совета депутатов </w:t>
      </w:r>
    </w:p>
    <w:p w:rsidR="006847B4" w:rsidRDefault="006847B4" w:rsidP="00684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отчёта об исполнении районного </w:t>
      </w:r>
      <w:r>
        <w:rPr>
          <w:sz w:val="28"/>
        </w:rPr>
        <w:t>бюджета за 20</w:t>
      </w:r>
      <w:r w:rsidR="004D0B86">
        <w:rPr>
          <w:sz w:val="28"/>
        </w:rPr>
        <w:t>2</w:t>
      </w:r>
      <w:r w:rsidR="00321737"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91617D" w:rsidRPr="006847B4" w:rsidRDefault="0091617D" w:rsidP="0091617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0B86" w:rsidRPr="00786A4D" w:rsidRDefault="004D0B86" w:rsidP="004D0B86">
      <w:pPr>
        <w:tabs>
          <w:tab w:val="left" w:pos="1080"/>
        </w:tabs>
        <w:spacing w:before="120"/>
        <w:ind w:firstLine="680"/>
        <w:jc w:val="both"/>
        <w:rPr>
          <w:sz w:val="28"/>
          <w:szCs w:val="28"/>
        </w:rPr>
      </w:pPr>
      <w:r w:rsidRPr="00786A4D">
        <w:rPr>
          <w:sz w:val="28"/>
          <w:szCs w:val="28"/>
        </w:rPr>
        <w:t>В 20</w:t>
      </w:r>
      <w:r w:rsidR="001F3E5D">
        <w:rPr>
          <w:sz w:val="28"/>
          <w:szCs w:val="28"/>
        </w:rPr>
        <w:t>21</w:t>
      </w:r>
      <w:r w:rsidRPr="00786A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бюджетная политика была</w:t>
      </w:r>
      <w:r w:rsidRPr="00786A4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786A4D">
        <w:rPr>
          <w:sz w:val="28"/>
          <w:szCs w:val="28"/>
        </w:rPr>
        <w:t xml:space="preserve"> на сохранение устойчивости консолидированного бюджета Дзержинского района.</w:t>
      </w:r>
    </w:p>
    <w:p w:rsidR="004D0B86" w:rsidRDefault="004D0B86" w:rsidP="004D0B8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6715C">
        <w:rPr>
          <w:color w:val="000000"/>
          <w:sz w:val="28"/>
          <w:szCs w:val="28"/>
          <w:shd w:val="clear" w:color="auto" w:fill="FFFFFF"/>
        </w:rPr>
        <w:t xml:space="preserve">В целом, в </w:t>
      </w:r>
      <w:r>
        <w:rPr>
          <w:color w:val="000000"/>
          <w:sz w:val="28"/>
          <w:szCs w:val="28"/>
          <w:shd w:val="clear" w:color="auto" w:fill="FFFFFF"/>
        </w:rPr>
        <w:t>районе</w:t>
      </w:r>
      <w:r w:rsidRPr="0066715C">
        <w:rPr>
          <w:color w:val="000000"/>
          <w:sz w:val="28"/>
          <w:szCs w:val="28"/>
          <w:shd w:val="clear" w:color="auto" w:fill="FFFFFF"/>
        </w:rPr>
        <w:t xml:space="preserve"> была обеспечена </w:t>
      </w:r>
      <w:r w:rsidRPr="0066715C">
        <w:rPr>
          <w:b/>
          <w:bCs/>
          <w:color w:val="000000"/>
          <w:sz w:val="28"/>
          <w:szCs w:val="28"/>
          <w:shd w:val="clear" w:color="auto" w:fill="FFFFFF"/>
        </w:rPr>
        <w:t>сбалансированность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715C">
        <w:rPr>
          <w:color w:val="000000"/>
          <w:sz w:val="28"/>
          <w:szCs w:val="28"/>
          <w:shd w:val="clear" w:color="auto" w:fill="FFFFFF"/>
        </w:rPr>
        <w:t>местн</w:t>
      </w:r>
      <w:r>
        <w:rPr>
          <w:color w:val="000000"/>
          <w:sz w:val="28"/>
          <w:szCs w:val="28"/>
          <w:shd w:val="clear" w:color="auto" w:fill="FFFFFF"/>
        </w:rPr>
        <w:t xml:space="preserve">ого </w:t>
      </w:r>
      <w:r w:rsidRPr="0066715C">
        <w:rPr>
          <w:color w:val="000000"/>
          <w:sz w:val="28"/>
          <w:szCs w:val="28"/>
          <w:shd w:val="clear" w:color="auto" w:fill="FFFFFF"/>
        </w:rPr>
        <w:t>бюджет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6715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 бюджетов сельсоветов, </w:t>
      </w:r>
      <w:r w:rsidRPr="0066217E">
        <w:rPr>
          <w:color w:val="000000"/>
          <w:sz w:val="28"/>
          <w:szCs w:val="28"/>
          <w:shd w:val="clear" w:color="auto" w:fill="FFFFFF"/>
        </w:rPr>
        <w:t xml:space="preserve">обеспечено </w:t>
      </w:r>
      <w:r w:rsidRPr="0066217E">
        <w:rPr>
          <w:bCs/>
          <w:color w:val="000000"/>
          <w:sz w:val="28"/>
          <w:szCs w:val="28"/>
          <w:shd w:val="clear" w:color="auto" w:fill="FFFFFF"/>
        </w:rPr>
        <w:t>выполнение всех обязательств</w:t>
      </w:r>
      <w:r w:rsidRPr="0066217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D0B86" w:rsidRDefault="004D0B86" w:rsidP="004D0B8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09"/>
        <w:gridCol w:w="1609"/>
        <w:gridCol w:w="1609"/>
        <w:gridCol w:w="1504"/>
        <w:gridCol w:w="1250"/>
      </w:tblGrid>
      <w:tr w:rsidR="001F3E5D" w:rsidRPr="009063E8" w:rsidTr="00F02EFA">
        <w:trPr>
          <w:trHeight w:val="525"/>
        </w:trPr>
        <w:tc>
          <w:tcPr>
            <w:tcW w:w="1240" w:type="pct"/>
            <w:shd w:val="clear" w:color="auto" w:fill="auto"/>
            <w:noWrap/>
            <w:vAlign w:val="center"/>
          </w:tcPr>
          <w:p w:rsidR="001F3E5D" w:rsidRPr="009063E8" w:rsidRDefault="001F3E5D" w:rsidP="00F02EFA">
            <w:pPr>
              <w:jc w:val="center"/>
            </w:pPr>
            <w:r w:rsidRPr="009063E8">
              <w:t>Наименование показателя</w:t>
            </w:r>
          </w:p>
        </w:tc>
        <w:tc>
          <w:tcPr>
            <w:tcW w:w="798" w:type="pct"/>
          </w:tcPr>
          <w:p w:rsidR="001F3E5D" w:rsidRPr="006E13B3" w:rsidRDefault="001F3E5D" w:rsidP="00F02EFA">
            <w:pPr>
              <w:spacing w:line="276" w:lineRule="auto"/>
              <w:jc w:val="center"/>
            </w:pPr>
            <w:r w:rsidRPr="006E13B3">
              <w:t xml:space="preserve">Утверждено </w:t>
            </w:r>
            <w:r>
              <w:t>Решением</w:t>
            </w:r>
            <w:r w:rsidRPr="006E13B3">
              <w:t xml:space="preserve"> о бюджете</w:t>
            </w:r>
          </w:p>
          <w:p w:rsidR="001F3E5D" w:rsidRPr="009063E8" w:rsidRDefault="001F3E5D" w:rsidP="00F02EFA">
            <w:pPr>
              <w:jc w:val="center"/>
            </w:pPr>
            <w:r w:rsidRPr="006E13B3">
              <w:t xml:space="preserve">(в </w:t>
            </w:r>
            <w:proofErr w:type="spellStart"/>
            <w:r w:rsidRPr="006E13B3">
              <w:t>перв</w:t>
            </w:r>
            <w:proofErr w:type="spellEnd"/>
            <w:r w:rsidRPr="006E13B3">
              <w:t>. редакции)</w:t>
            </w:r>
          </w:p>
        </w:tc>
        <w:tc>
          <w:tcPr>
            <w:tcW w:w="798" w:type="pct"/>
            <w:vAlign w:val="center"/>
          </w:tcPr>
          <w:p w:rsidR="001F3E5D" w:rsidRPr="006E13B3" w:rsidRDefault="001F3E5D" w:rsidP="00F02EFA">
            <w:pPr>
              <w:spacing w:line="276" w:lineRule="auto"/>
              <w:jc w:val="center"/>
            </w:pPr>
            <w:r w:rsidRPr="006E13B3">
              <w:t>У</w:t>
            </w:r>
            <w:r>
              <w:t>чтено в районном</w:t>
            </w:r>
            <w:r w:rsidRPr="006E13B3">
              <w:t xml:space="preserve"> бюджете</w:t>
            </w:r>
          </w:p>
          <w:p w:rsidR="001F3E5D" w:rsidRPr="009063E8" w:rsidRDefault="001F3E5D" w:rsidP="00F02EFA">
            <w:pPr>
              <w:jc w:val="center"/>
            </w:pPr>
            <w:r w:rsidRPr="006E13B3">
              <w:t>(</w:t>
            </w:r>
            <w:r>
              <w:t xml:space="preserve">в ред. от 24.12.2021 </w:t>
            </w:r>
            <w:r>
              <w:br/>
              <w:t>№ 13-94 Р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F3E5D" w:rsidRPr="009063E8" w:rsidRDefault="001F3E5D" w:rsidP="00F02EFA">
            <w:pPr>
              <w:jc w:val="center"/>
            </w:pPr>
            <w:r w:rsidRPr="009063E8">
              <w:t>Уточненный план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E5D" w:rsidRPr="009063E8" w:rsidRDefault="001F3E5D" w:rsidP="00F02EFA">
            <w:pPr>
              <w:jc w:val="center"/>
            </w:pPr>
            <w:r w:rsidRPr="009063E8">
              <w:t>Исполнен</w:t>
            </w:r>
            <w:r>
              <w:t>о</w:t>
            </w:r>
            <w:r w:rsidRPr="009063E8">
              <w:t xml:space="preserve"> </w:t>
            </w:r>
          </w:p>
        </w:tc>
        <w:tc>
          <w:tcPr>
            <w:tcW w:w="620" w:type="pct"/>
            <w:vAlign w:val="center"/>
          </w:tcPr>
          <w:p w:rsidR="001F3E5D" w:rsidRPr="00621605" w:rsidRDefault="001F3E5D" w:rsidP="00F02EFA">
            <w:pPr>
              <w:jc w:val="center"/>
            </w:pPr>
            <w:proofErr w:type="spellStart"/>
            <w:r w:rsidRPr="00621605">
              <w:t>Исполне-ние</w:t>
            </w:r>
            <w:proofErr w:type="spellEnd"/>
            <w:r w:rsidRPr="00621605">
              <w:t xml:space="preserve"> уточнен-</w:t>
            </w:r>
            <w:proofErr w:type="spellStart"/>
            <w:r w:rsidRPr="00621605">
              <w:t>ного</w:t>
            </w:r>
            <w:proofErr w:type="spellEnd"/>
            <w:r w:rsidRPr="00621605">
              <w:t xml:space="preserve"> плана, %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1</w:t>
            </w:r>
          </w:p>
        </w:tc>
        <w:tc>
          <w:tcPr>
            <w:tcW w:w="798" w:type="pct"/>
            <w:tcBorders>
              <w:bottom w:val="double" w:sz="4" w:space="0" w:color="auto"/>
            </w:tcBorders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</w:p>
        </w:tc>
        <w:tc>
          <w:tcPr>
            <w:tcW w:w="798" w:type="pct"/>
            <w:tcBorders>
              <w:bottom w:val="double" w:sz="4" w:space="0" w:color="auto"/>
            </w:tcBorders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3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4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Pr="009063E8" w:rsidRDefault="001F3E5D" w:rsidP="00F02EFA">
            <w:pPr>
              <w:jc w:val="center"/>
              <w:rPr>
                <w:b/>
                <w:bCs/>
              </w:rPr>
            </w:pPr>
            <w:r w:rsidRPr="009063E8">
              <w:rPr>
                <w:b/>
                <w:bCs/>
              </w:rPr>
              <w:t>5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Pr="005460AC" w:rsidRDefault="001F3E5D" w:rsidP="00F02EFA">
            <w:pPr>
              <w:rPr>
                <w:b/>
                <w:bCs/>
              </w:rPr>
            </w:pPr>
            <w:r w:rsidRPr="005460AC">
              <w:rPr>
                <w:b/>
                <w:bCs/>
              </w:rPr>
              <w:t>Доходы районного бюджета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677 223,06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849 300,52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846 126,99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842 544,26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Default="009B385D" w:rsidP="00F02EFA">
            <w:pPr>
              <w:jc w:val="center"/>
            </w:pPr>
            <w:r>
              <w:t>99,6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</w:tcPr>
          <w:p w:rsidR="001F3E5D" w:rsidRPr="005460AC" w:rsidRDefault="001F3E5D" w:rsidP="00F02EFA">
            <w:r w:rsidRPr="005460AC">
              <w:t>Налоговые, неналоговые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62 928,29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76 173,69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76 173,69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78 072,86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Default="001F3E5D" w:rsidP="00F02EFA">
            <w:pPr>
              <w:jc w:val="center"/>
            </w:pPr>
            <w:r>
              <w:t>102,5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</w:tcPr>
          <w:p w:rsidR="001F3E5D" w:rsidRPr="005460AC" w:rsidRDefault="001F3E5D" w:rsidP="00F02EFA">
            <w:r w:rsidRPr="005460AC">
              <w:t>Безвозмездные поступления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614 294,76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773 126,82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769 953,30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764 471,39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Default="001F3E5D" w:rsidP="00F02EFA">
            <w:pPr>
              <w:jc w:val="center"/>
            </w:pPr>
            <w:r>
              <w:t>99,2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</w:tcPr>
          <w:p w:rsidR="001F3E5D" w:rsidRPr="002D0E67" w:rsidRDefault="001F3E5D" w:rsidP="00F02EFA">
            <w:pPr>
              <w:rPr>
                <w:i/>
                <w:iCs/>
                <w:sz w:val="22"/>
                <w:szCs w:val="22"/>
              </w:rPr>
            </w:pPr>
            <w:r w:rsidRPr="002D0E67">
              <w:rPr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2D0E67">
              <w:rPr>
                <w:i/>
                <w:iCs/>
                <w:sz w:val="22"/>
                <w:szCs w:val="22"/>
              </w:rPr>
              <w:t>т.ч</w:t>
            </w:r>
            <w:proofErr w:type="spellEnd"/>
            <w:r w:rsidRPr="002D0E67">
              <w:rPr>
                <w:i/>
                <w:iCs/>
                <w:sz w:val="22"/>
                <w:szCs w:val="22"/>
              </w:rPr>
              <w:t xml:space="preserve"> дотации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277 302,30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292 160,10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292 160,10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</w:pPr>
            <w:r>
              <w:rPr>
                <w:bCs/>
              </w:rPr>
              <w:t>292 160,10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Default="001F3E5D" w:rsidP="00F02EFA">
            <w:pPr>
              <w:jc w:val="center"/>
            </w:pPr>
            <w:r>
              <w:t>100</w:t>
            </w:r>
          </w:p>
        </w:tc>
      </w:tr>
      <w:tr w:rsidR="001F3E5D" w:rsidRPr="009063E8" w:rsidTr="00F02EFA">
        <w:trPr>
          <w:trHeight w:val="183"/>
        </w:trPr>
        <w:tc>
          <w:tcPr>
            <w:tcW w:w="124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Pr="005460AC" w:rsidRDefault="001F3E5D" w:rsidP="00F02EFA">
            <w:pPr>
              <w:jc w:val="center"/>
              <w:rPr>
                <w:b/>
                <w:bCs/>
                <w:sz w:val="22"/>
                <w:szCs w:val="22"/>
              </w:rPr>
            </w:pPr>
            <w:r w:rsidRPr="005460AC">
              <w:rPr>
                <w:b/>
                <w:bCs/>
                <w:sz w:val="22"/>
                <w:szCs w:val="22"/>
              </w:rPr>
              <w:t>Собственные доходы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340 230,59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368 333,79</w:t>
            </w:r>
          </w:p>
        </w:tc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368 333,79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370 232,96</w:t>
            </w:r>
          </w:p>
        </w:tc>
        <w:tc>
          <w:tcPr>
            <w:tcW w:w="62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100,52</w:t>
            </w:r>
          </w:p>
        </w:tc>
      </w:tr>
      <w:tr w:rsidR="001F3E5D" w:rsidRPr="009063E8" w:rsidTr="00F02EFA">
        <w:trPr>
          <w:trHeight w:val="397"/>
        </w:trPr>
        <w:tc>
          <w:tcPr>
            <w:tcW w:w="1240" w:type="pct"/>
            <w:shd w:val="clear" w:color="auto" w:fill="CCCCCC"/>
          </w:tcPr>
          <w:p w:rsidR="001F3E5D" w:rsidRPr="009063E8" w:rsidRDefault="001F3E5D" w:rsidP="00F02EFA">
            <w:pPr>
              <w:rPr>
                <w:b/>
                <w:bCs/>
              </w:rPr>
            </w:pPr>
            <w:r w:rsidRPr="009063E8">
              <w:rPr>
                <w:b/>
                <w:bCs/>
              </w:rPr>
              <w:t>Расходы районного бюджета</w:t>
            </w:r>
          </w:p>
        </w:tc>
        <w:tc>
          <w:tcPr>
            <w:tcW w:w="798" w:type="pct"/>
            <w:shd w:val="clear" w:color="auto" w:fill="CCCCCC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677 223,07</w:t>
            </w:r>
          </w:p>
        </w:tc>
        <w:tc>
          <w:tcPr>
            <w:tcW w:w="798" w:type="pct"/>
            <w:shd w:val="clear" w:color="auto" w:fill="CCCCCC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859 166,61</w:t>
            </w:r>
          </w:p>
        </w:tc>
        <w:tc>
          <w:tcPr>
            <w:tcW w:w="798" w:type="pct"/>
            <w:shd w:val="clear" w:color="auto" w:fill="CCCCCC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855 993,08</w:t>
            </w:r>
          </w:p>
        </w:tc>
        <w:tc>
          <w:tcPr>
            <w:tcW w:w="746" w:type="pct"/>
            <w:shd w:val="clear" w:color="auto" w:fill="CCCCCC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834 567,20</w:t>
            </w:r>
          </w:p>
        </w:tc>
        <w:tc>
          <w:tcPr>
            <w:tcW w:w="620" w:type="pct"/>
            <w:shd w:val="clear" w:color="auto" w:fill="CCCCCC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1F3E5D" w:rsidRPr="009063E8" w:rsidTr="00F02EFA">
        <w:trPr>
          <w:trHeight w:val="397"/>
        </w:trPr>
        <w:tc>
          <w:tcPr>
            <w:tcW w:w="1240" w:type="pct"/>
            <w:shd w:val="clear" w:color="auto" w:fill="auto"/>
          </w:tcPr>
          <w:p w:rsidR="001F3E5D" w:rsidRPr="005460AC" w:rsidRDefault="001F3E5D" w:rsidP="00F02EFA">
            <w:r w:rsidRPr="005460AC">
              <w:rPr>
                <w:iCs/>
              </w:rPr>
              <w:t>целевые (субсидии, субвенции, ИМБТ)</w:t>
            </w:r>
          </w:p>
        </w:tc>
        <w:tc>
          <w:tcPr>
            <w:tcW w:w="798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336 992,48</w:t>
            </w:r>
          </w:p>
        </w:tc>
        <w:tc>
          <w:tcPr>
            <w:tcW w:w="798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490 832,82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487 659,29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474 528,20</w:t>
            </w:r>
          </w:p>
        </w:tc>
        <w:tc>
          <w:tcPr>
            <w:tcW w:w="620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99,32</w:t>
            </w:r>
          </w:p>
        </w:tc>
      </w:tr>
      <w:tr w:rsidR="001F3E5D" w:rsidRPr="009063E8" w:rsidTr="00F02EFA">
        <w:trPr>
          <w:trHeight w:val="397"/>
        </w:trPr>
        <w:tc>
          <w:tcPr>
            <w:tcW w:w="1240" w:type="pct"/>
            <w:shd w:val="clear" w:color="auto" w:fill="auto"/>
          </w:tcPr>
          <w:p w:rsidR="001F3E5D" w:rsidRPr="005460AC" w:rsidRDefault="001F3E5D" w:rsidP="00F02EFA">
            <w:pPr>
              <w:rPr>
                <w:iCs/>
              </w:rPr>
            </w:pPr>
            <w:r w:rsidRPr="005460AC">
              <w:rPr>
                <w:iCs/>
              </w:rPr>
              <w:t>собственные</w:t>
            </w:r>
          </w:p>
        </w:tc>
        <w:tc>
          <w:tcPr>
            <w:tcW w:w="798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340 230,59</w:t>
            </w:r>
          </w:p>
        </w:tc>
        <w:tc>
          <w:tcPr>
            <w:tcW w:w="798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368 333,79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368 333,79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360 039,00</w:t>
            </w:r>
          </w:p>
        </w:tc>
        <w:tc>
          <w:tcPr>
            <w:tcW w:w="620" w:type="pct"/>
            <w:vAlign w:val="center"/>
          </w:tcPr>
          <w:p w:rsidR="001F3E5D" w:rsidRDefault="001F3E5D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97,75</w:t>
            </w:r>
          </w:p>
        </w:tc>
      </w:tr>
      <w:tr w:rsidR="001F3E5D" w:rsidRPr="009063E8" w:rsidTr="00F02EFA">
        <w:trPr>
          <w:trHeight w:val="397"/>
        </w:trPr>
        <w:tc>
          <w:tcPr>
            <w:tcW w:w="1240" w:type="pct"/>
            <w:shd w:val="clear" w:color="auto" w:fill="C0C0C0"/>
            <w:vAlign w:val="center"/>
          </w:tcPr>
          <w:p w:rsidR="001F3E5D" w:rsidRPr="009063E8" w:rsidRDefault="001F3E5D" w:rsidP="00F02EFA">
            <w:pPr>
              <w:rPr>
                <w:b/>
                <w:bCs/>
              </w:rPr>
            </w:pPr>
            <w:r w:rsidRPr="009063E8">
              <w:rPr>
                <w:b/>
                <w:bCs/>
              </w:rPr>
              <w:t>Дефицит районного бюджета</w:t>
            </w:r>
          </w:p>
        </w:tc>
        <w:tc>
          <w:tcPr>
            <w:tcW w:w="798" w:type="pct"/>
            <w:shd w:val="clear" w:color="auto" w:fill="C0C0C0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798" w:type="pct"/>
            <w:shd w:val="clear" w:color="auto" w:fill="C0C0C0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-9 866,09</w:t>
            </w:r>
          </w:p>
        </w:tc>
        <w:tc>
          <w:tcPr>
            <w:tcW w:w="798" w:type="pct"/>
            <w:shd w:val="clear" w:color="auto" w:fill="C0C0C0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-9 866,09</w:t>
            </w:r>
          </w:p>
        </w:tc>
        <w:tc>
          <w:tcPr>
            <w:tcW w:w="746" w:type="pct"/>
            <w:shd w:val="clear" w:color="auto" w:fill="C0C0C0"/>
            <w:noWrap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7 977,06</w:t>
            </w:r>
          </w:p>
        </w:tc>
        <w:tc>
          <w:tcPr>
            <w:tcW w:w="620" w:type="pct"/>
            <w:shd w:val="clear" w:color="auto" w:fill="C0C0C0"/>
            <w:vAlign w:val="center"/>
          </w:tcPr>
          <w:p w:rsidR="001F3E5D" w:rsidRDefault="001F3E5D" w:rsidP="00F02E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4D0B86" w:rsidRDefault="004D0B86" w:rsidP="004D0B8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D0B86" w:rsidRPr="00AF1F88" w:rsidRDefault="004D0B86" w:rsidP="009B385D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786A4D">
        <w:rPr>
          <w:sz w:val="28"/>
          <w:szCs w:val="28"/>
        </w:rPr>
        <w:t xml:space="preserve">В </w:t>
      </w:r>
      <w:r w:rsidRPr="00AF1F88">
        <w:rPr>
          <w:sz w:val="28"/>
          <w:szCs w:val="28"/>
        </w:rPr>
        <w:t>202</w:t>
      </w:r>
      <w:r w:rsidR="001F3E5D">
        <w:rPr>
          <w:sz w:val="28"/>
          <w:szCs w:val="28"/>
        </w:rPr>
        <w:t>1</w:t>
      </w:r>
      <w:r w:rsidRPr="00AF1F88">
        <w:rPr>
          <w:sz w:val="28"/>
          <w:szCs w:val="28"/>
        </w:rPr>
        <w:t xml:space="preserve"> году районный бюджет исполнен по доходам в сумме </w:t>
      </w:r>
      <w:r w:rsidR="001F3E5D">
        <w:rPr>
          <w:color w:val="030000"/>
          <w:sz w:val="28"/>
          <w:szCs w:val="28"/>
        </w:rPr>
        <w:t xml:space="preserve">842 544 265,8 </w:t>
      </w:r>
      <w:r w:rsidR="00D35B67">
        <w:rPr>
          <w:sz w:val="28"/>
          <w:szCs w:val="28"/>
        </w:rPr>
        <w:t>рублей</w:t>
      </w:r>
      <w:r w:rsidR="001F3E5D" w:rsidRPr="00330F15">
        <w:rPr>
          <w:color w:val="030000"/>
          <w:sz w:val="28"/>
          <w:szCs w:val="28"/>
        </w:rPr>
        <w:t>, в том числе по налоговым</w:t>
      </w:r>
      <w:r w:rsidR="00321737">
        <w:rPr>
          <w:color w:val="030000"/>
          <w:sz w:val="28"/>
          <w:szCs w:val="28"/>
        </w:rPr>
        <w:t xml:space="preserve"> </w:t>
      </w:r>
      <w:r w:rsidR="001F3E5D" w:rsidRPr="00330F15">
        <w:rPr>
          <w:color w:val="030000"/>
          <w:sz w:val="28"/>
          <w:szCs w:val="28"/>
        </w:rPr>
        <w:t xml:space="preserve">и неналоговым доходам </w:t>
      </w:r>
      <w:r w:rsidR="001F3E5D">
        <w:rPr>
          <w:color w:val="030000"/>
          <w:sz w:val="28"/>
          <w:szCs w:val="28"/>
        </w:rPr>
        <w:t>78 072 867,14</w:t>
      </w:r>
      <w:r w:rsidR="001F3E5D" w:rsidRPr="00330F15">
        <w:rPr>
          <w:color w:val="030000"/>
          <w:sz w:val="28"/>
          <w:szCs w:val="28"/>
        </w:rPr>
        <w:t xml:space="preserve"> рублей, что составляет 10</w:t>
      </w:r>
      <w:r w:rsidR="001F3E5D">
        <w:rPr>
          <w:color w:val="030000"/>
          <w:sz w:val="28"/>
          <w:szCs w:val="28"/>
        </w:rPr>
        <w:t>2</w:t>
      </w:r>
      <w:r w:rsidR="001F3E5D" w:rsidRPr="00330F15">
        <w:rPr>
          <w:color w:val="030000"/>
          <w:sz w:val="28"/>
          <w:szCs w:val="28"/>
        </w:rPr>
        <w:t>,</w:t>
      </w:r>
      <w:r w:rsidR="001F3E5D">
        <w:rPr>
          <w:color w:val="030000"/>
          <w:sz w:val="28"/>
          <w:szCs w:val="28"/>
        </w:rPr>
        <w:t>5</w:t>
      </w:r>
      <w:r w:rsidR="001F3E5D" w:rsidRPr="00330F15">
        <w:rPr>
          <w:color w:val="030000"/>
          <w:sz w:val="28"/>
          <w:szCs w:val="28"/>
        </w:rPr>
        <w:t xml:space="preserve"> % от уточненного плана</w:t>
      </w:r>
      <w:r w:rsidR="001F3E5D">
        <w:rPr>
          <w:sz w:val="28"/>
          <w:szCs w:val="28"/>
        </w:rPr>
        <w:t xml:space="preserve">. Относительно уровня 2020 года </w:t>
      </w:r>
      <w:r w:rsidR="009B385D">
        <w:rPr>
          <w:sz w:val="28"/>
          <w:szCs w:val="28"/>
        </w:rPr>
        <w:t xml:space="preserve">поступление доходов увеличилось </w:t>
      </w:r>
      <w:r w:rsidR="00D35B67">
        <w:rPr>
          <w:sz w:val="28"/>
          <w:szCs w:val="28"/>
        </w:rPr>
        <w:t>на 105</w:t>
      </w:r>
      <w:r w:rsidR="009B385D">
        <w:rPr>
          <w:sz w:val="28"/>
          <w:szCs w:val="28"/>
        </w:rPr>
        <w:t xml:space="preserve"> 874 138,02 рублей </w:t>
      </w:r>
      <w:r w:rsidRPr="00AF1F88">
        <w:rPr>
          <w:sz w:val="28"/>
          <w:szCs w:val="28"/>
        </w:rPr>
        <w:t>(</w:t>
      </w:r>
      <w:r w:rsidR="009B385D">
        <w:rPr>
          <w:sz w:val="28"/>
          <w:szCs w:val="28"/>
        </w:rPr>
        <w:t>114</w:t>
      </w:r>
      <w:r w:rsidRPr="00AF1F88">
        <w:rPr>
          <w:sz w:val="28"/>
          <w:szCs w:val="28"/>
        </w:rPr>
        <w:t>,</w:t>
      </w:r>
      <w:r w:rsidR="009B385D">
        <w:rPr>
          <w:sz w:val="28"/>
          <w:szCs w:val="28"/>
        </w:rPr>
        <w:t>4</w:t>
      </w:r>
      <w:r w:rsidRPr="00AF1F88">
        <w:rPr>
          <w:sz w:val="28"/>
          <w:szCs w:val="28"/>
        </w:rPr>
        <w:t>%)</w:t>
      </w:r>
      <w:r w:rsidR="009B385D">
        <w:rPr>
          <w:sz w:val="28"/>
          <w:szCs w:val="28"/>
        </w:rPr>
        <w:t>, в том числе по налоговым и неналоговым доходам на 16 525 689,45 рублей (126,9%). Исполнение по р</w:t>
      </w:r>
      <w:r w:rsidRPr="00AF1F88">
        <w:rPr>
          <w:sz w:val="28"/>
          <w:szCs w:val="28"/>
        </w:rPr>
        <w:t>асход</w:t>
      </w:r>
      <w:r w:rsidR="009B385D">
        <w:rPr>
          <w:sz w:val="28"/>
          <w:szCs w:val="28"/>
        </w:rPr>
        <w:t xml:space="preserve">ам </w:t>
      </w:r>
      <w:r w:rsidRPr="00AF1F88">
        <w:rPr>
          <w:sz w:val="28"/>
          <w:szCs w:val="28"/>
        </w:rPr>
        <w:t>составил</w:t>
      </w:r>
      <w:r w:rsidR="009B385D">
        <w:rPr>
          <w:sz w:val="28"/>
          <w:szCs w:val="28"/>
        </w:rPr>
        <w:t>о</w:t>
      </w:r>
      <w:r w:rsidRPr="00AF1F88">
        <w:rPr>
          <w:sz w:val="28"/>
          <w:szCs w:val="28"/>
        </w:rPr>
        <w:t xml:space="preserve"> </w:t>
      </w:r>
      <w:r w:rsidR="009B385D">
        <w:rPr>
          <w:sz w:val="28"/>
          <w:szCs w:val="28"/>
        </w:rPr>
        <w:t>834 567 202,83</w:t>
      </w:r>
      <w:r w:rsidRPr="00AF1F88">
        <w:rPr>
          <w:sz w:val="28"/>
          <w:szCs w:val="28"/>
        </w:rPr>
        <w:t xml:space="preserve"> руб., </w:t>
      </w:r>
      <w:r w:rsidR="009B385D" w:rsidRPr="0046753E">
        <w:rPr>
          <w:color w:val="030000"/>
          <w:sz w:val="28"/>
          <w:szCs w:val="28"/>
        </w:rPr>
        <w:t xml:space="preserve">что составляет </w:t>
      </w:r>
      <w:r w:rsidR="009B385D">
        <w:rPr>
          <w:color w:val="030000"/>
          <w:sz w:val="28"/>
          <w:szCs w:val="28"/>
        </w:rPr>
        <w:t>97,5</w:t>
      </w:r>
      <w:r w:rsidR="009B385D" w:rsidRPr="0046753E">
        <w:rPr>
          <w:color w:val="030000"/>
          <w:sz w:val="28"/>
          <w:szCs w:val="28"/>
        </w:rPr>
        <w:t xml:space="preserve"> %</w:t>
      </w:r>
      <w:r w:rsidR="009B385D">
        <w:rPr>
          <w:color w:val="030000"/>
          <w:sz w:val="28"/>
          <w:szCs w:val="28"/>
        </w:rPr>
        <w:t xml:space="preserve"> от </w:t>
      </w:r>
      <w:r w:rsidR="009B385D" w:rsidRPr="00330F15">
        <w:rPr>
          <w:color w:val="030000"/>
          <w:sz w:val="28"/>
          <w:szCs w:val="28"/>
        </w:rPr>
        <w:t>уточненного плана</w:t>
      </w:r>
      <w:r w:rsidR="009B385D">
        <w:rPr>
          <w:color w:val="030000"/>
          <w:sz w:val="28"/>
          <w:szCs w:val="28"/>
        </w:rPr>
        <w:t>,</w:t>
      </w:r>
      <w:r w:rsidR="009B385D" w:rsidRPr="00AF1F88">
        <w:rPr>
          <w:sz w:val="28"/>
          <w:szCs w:val="28"/>
        </w:rPr>
        <w:t xml:space="preserve"> </w:t>
      </w:r>
      <w:r w:rsidRPr="00AF1F88">
        <w:rPr>
          <w:sz w:val="28"/>
          <w:szCs w:val="28"/>
        </w:rPr>
        <w:t xml:space="preserve">увеличившись на </w:t>
      </w:r>
      <w:r w:rsidR="009B385D">
        <w:rPr>
          <w:color w:val="030000"/>
          <w:sz w:val="28"/>
          <w:szCs w:val="28"/>
        </w:rPr>
        <w:t xml:space="preserve">11 958 549,19 рублей. Источники </w:t>
      </w:r>
      <w:r w:rsidRPr="00AF1F88">
        <w:rPr>
          <w:sz w:val="28"/>
          <w:szCs w:val="28"/>
        </w:rPr>
        <w:t>финансирования дефицита бюджета в 202</w:t>
      </w:r>
      <w:r w:rsidR="009B385D">
        <w:rPr>
          <w:sz w:val="28"/>
          <w:szCs w:val="28"/>
        </w:rPr>
        <w:t>1</w:t>
      </w:r>
      <w:r w:rsidRPr="00AF1F88">
        <w:rPr>
          <w:sz w:val="28"/>
          <w:szCs w:val="28"/>
        </w:rPr>
        <w:t xml:space="preserve"> году исполнены с </w:t>
      </w:r>
      <w:r w:rsidR="009B385D">
        <w:rPr>
          <w:sz w:val="28"/>
          <w:szCs w:val="28"/>
        </w:rPr>
        <w:t>профицитом в сумме 7 977 062,97 рублей,</w:t>
      </w:r>
      <w:r w:rsidRPr="00AF1F88">
        <w:rPr>
          <w:sz w:val="28"/>
          <w:szCs w:val="28"/>
        </w:rPr>
        <w:t xml:space="preserve"> за счет </w:t>
      </w:r>
      <w:r w:rsidR="009B385D">
        <w:rPr>
          <w:sz w:val="28"/>
          <w:szCs w:val="28"/>
        </w:rPr>
        <w:t>изменения остатков в сумме (-) 4 977 062,97</w:t>
      </w:r>
      <w:r w:rsidRPr="00AF1F88">
        <w:rPr>
          <w:sz w:val="28"/>
          <w:szCs w:val="28"/>
        </w:rPr>
        <w:t xml:space="preserve"> рублей и погашения долговых обязательств района в объеме 3 000 000 рублей (осуществлен возврат бюджетного </w:t>
      </w:r>
      <w:r w:rsidRPr="00AF1F88">
        <w:rPr>
          <w:sz w:val="28"/>
          <w:szCs w:val="28"/>
        </w:rPr>
        <w:lastRenderedPageBreak/>
        <w:t>кредита, привлеченного на модернизацию котельного оборудования в 2019 году в общем объеме</w:t>
      </w:r>
      <w:r>
        <w:rPr>
          <w:sz w:val="28"/>
          <w:szCs w:val="28"/>
        </w:rPr>
        <w:t xml:space="preserve"> </w:t>
      </w:r>
      <w:r w:rsidRPr="00AF1F88">
        <w:rPr>
          <w:sz w:val="28"/>
          <w:szCs w:val="28"/>
        </w:rPr>
        <w:t>9 045 300 рублей).</w:t>
      </w:r>
    </w:p>
    <w:p w:rsidR="004D0B86" w:rsidRPr="00786A4D" w:rsidRDefault="004D0B86" w:rsidP="004D0B86">
      <w:pPr>
        <w:pStyle w:val="a3"/>
        <w:ind w:firstLine="851"/>
        <w:jc w:val="both"/>
        <w:rPr>
          <w:rFonts w:eastAsiaTheme="minorHAnsi"/>
          <w:bCs/>
          <w:szCs w:val="28"/>
          <w:lang w:eastAsia="en-US"/>
        </w:rPr>
      </w:pPr>
      <w:r w:rsidRPr="00786A4D">
        <w:rPr>
          <w:rFonts w:eastAsiaTheme="minorHAnsi"/>
          <w:bCs/>
          <w:szCs w:val="28"/>
          <w:lang w:eastAsia="en-US"/>
        </w:rPr>
        <w:t>Муниципальный долг на 01 января 202</w:t>
      </w:r>
      <w:r w:rsidR="009B385D">
        <w:rPr>
          <w:rFonts w:eastAsiaTheme="minorHAnsi"/>
          <w:bCs/>
          <w:szCs w:val="28"/>
          <w:lang w:eastAsia="en-US"/>
        </w:rPr>
        <w:t>3</w:t>
      </w:r>
      <w:r w:rsidRPr="00786A4D">
        <w:rPr>
          <w:rFonts w:eastAsiaTheme="minorHAnsi"/>
          <w:bCs/>
          <w:szCs w:val="28"/>
          <w:lang w:eastAsia="en-US"/>
        </w:rPr>
        <w:t xml:space="preserve"> года составляет </w:t>
      </w:r>
      <w:r w:rsidR="009B385D">
        <w:rPr>
          <w:rFonts w:eastAsiaTheme="minorHAnsi"/>
          <w:bCs/>
          <w:szCs w:val="28"/>
          <w:lang w:eastAsia="en-US"/>
        </w:rPr>
        <w:t>3 </w:t>
      </w:r>
      <w:r w:rsidRPr="00786A4D">
        <w:rPr>
          <w:rFonts w:eastAsiaTheme="minorHAnsi"/>
          <w:bCs/>
          <w:szCs w:val="28"/>
          <w:lang w:eastAsia="en-US"/>
        </w:rPr>
        <w:t>054</w:t>
      </w:r>
      <w:r w:rsidR="009B385D">
        <w:rPr>
          <w:rFonts w:eastAsiaTheme="minorHAnsi"/>
          <w:bCs/>
          <w:szCs w:val="28"/>
          <w:lang w:eastAsia="en-US"/>
        </w:rPr>
        <w:t xml:space="preserve"> </w:t>
      </w:r>
      <w:r w:rsidRPr="00786A4D">
        <w:rPr>
          <w:rFonts w:eastAsiaTheme="minorHAnsi"/>
          <w:bCs/>
          <w:szCs w:val="28"/>
          <w:lang w:eastAsia="en-US"/>
        </w:rPr>
        <w:t>3</w:t>
      </w:r>
      <w:r w:rsidR="009B385D">
        <w:rPr>
          <w:rFonts w:eastAsiaTheme="minorHAnsi"/>
          <w:bCs/>
          <w:szCs w:val="28"/>
          <w:lang w:eastAsia="en-US"/>
        </w:rPr>
        <w:t>00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786A4D">
        <w:rPr>
          <w:rFonts w:eastAsiaTheme="minorHAnsi"/>
          <w:bCs/>
          <w:szCs w:val="28"/>
          <w:lang w:eastAsia="en-US"/>
        </w:rPr>
        <w:t>рублей.</w:t>
      </w:r>
    </w:p>
    <w:p w:rsidR="004271BC" w:rsidRDefault="004271BC" w:rsidP="004D0B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доходов в 2021 году по сравнению с 2020 годом увеличилось на 105 874,14 тыс. рублей. (114,4%), в основном за счет безвозмездных поступлений. По налоговым и неналоговым доходам районного бюджета в 2021 году произошло увеличение по сравнению с 2020 годом на 16 525,69 тыс. рублей, за счет поступлений: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-налога на доходы физических лиц, </w:t>
      </w:r>
      <w:r w:rsidRPr="00451DD2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2 285,58 тыс. рублей (106,4%);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30F15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330F15">
        <w:rPr>
          <w:sz w:val="28"/>
          <w:szCs w:val="28"/>
        </w:rPr>
        <w:t>, взимаем</w:t>
      </w:r>
      <w:r>
        <w:rPr>
          <w:sz w:val="28"/>
          <w:szCs w:val="28"/>
        </w:rPr>
        <w:t>ого</w:t>
      </w:r>
      <w:r w:rsidRPr="00330F15">
        <w:rPr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sz w:val="28"/>
          <w:szCs w:val="28"/>
        </w:rPr>
        <w:t xml:space="preserve"> в сумме 9 883,9 тыс. рублей (217,2%);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5BAD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сельскохозяйственного налога в сумме 1 263,0 тыс. рублей (167,6%);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3E1F">
        <w:rPr>
          <w:sz w:val="28"/>
          <w:szCs w:val="28"/>
        </w:rPr>
        <w:t xml:space="preserve"> </w:t>
      </w:r>
      <w:r w:rsidRPr="00B40671">
        <w:rPr>
          <w:sz w:val="28"/>
          <w:szCs w:val="28"/>
        </w:rPr>
        <w:t>налога</w:t>
      </w:r>
      <w:r>
        <w:rPr>
          <w:sz w:val="28"/>
          <w:szCs w:val="28"/>
        </w:rPr>
        <w:t>, взимаемого</w:t>
      </w:r>
      <w:r w:rsidRPr="00B40671">
        <w:rPr>
          <w:sz w:val="28"/>
          <w:szCs w:val="28"/>
        </w:rPr>
        <w:t xml:space="preserve"> в связи с применением патентной системы налогообложения</w:t>
      </w:r>
      <w:r>
        <w:rPr>
          <w:sz w:val="28"/>
          <w:szCs w:val="28"/>
        </w:rPr>
        <w:t xml:space="preserve"> в сумме 3 179,4 тыс. рублей (1411,0%) (увеличение числа плательщиков, отмена действия единого налога на вмененный доход с 01.01.2021);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в сумме 841,3 тыс. рублей (164,2%);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97051">
        <w:rPr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sz w:val="28"/>
          <w:szCs w:val="28"/>
        </w:rPr>
        <w:t xml:space="preserve"> в сумме 349,7 тыс. рублей (107,0%);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170A">
        <w:rPr>
          <w:sz w:val="28"/>
          <w:szCs w:val="28"/>
        </w:rPr>
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</w:r>
      <w:bookmarkStart w:id="0" w:name="_GoBack"/>
      <w:r w:rsidRPr="00EA170A">
        <w:rPr>
          <w:sz w:val="28"/>
          <w:szCs w:val="28"/>
        </w:rPr>
        <w:t>земельных участков бюджетных и автономных учреждений)</w:t>
      </w:r>
      <w:r>
        <w:rPr>
          <w:sz w:val="28"/>
          <w:szCs w:val="28"/>
        </w:rPr>
        <w:t xml:space="preserve"> в сумме 363,6 тыс. </w:t>
      </w:r>
      <w:bookmarkEnd w:id="0"/>
      <w:r>
        <w:rPr>
          <w:sz w:val="28"/>
          <w:szCs w:val="28"/>
        </w:rPr>
        <w:t>рублей (119,7%);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468">
        <w:rPr>
          <w:sz w:val="28"/>
          <w:szCs w:val="28"/>
        </w:rPr>
        <w:t xml:space="preserve">Платежи, уплачиваемые в целях возмещения вреда </w:t>
      </w:r>
      <w:r>
        <w:rPr>
          <w:sz w:val="28"/>
          <w:szCs w:val="28"/>
        </w:rPr>
        <w:t>в сумме 2 595,6 тыс. рублей (2 353,1%);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поступлений по налоговым и неналоговым доходам районного бюджета в 2021 году по сравнению с 2020 годом произошло, за счет поступлений: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единого налога на вмененный доход в сумме 2 814,85 тыс. рублей (31,9%);</w:t>
      </w:r>
    </w:p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40671">
        <w:rPr>
          <w:sz w:val="28"/>
          <w:szCs w:val="28"/>
        </w:rPr>
        <w:t xml:space="preserve">оходы от сдачи в аренду имущества, составляющего казну муниципальных районов (за исключением земельных участков) </w:t>
      </w:r>
      <w:r>
        <w:rPr>
          <w:sz w:val="28"/>
          <w:szCs w:val="28"/>
        </w:rPr>
        <w:t>в сумме 1 232,16 тыс. рублей (22,14%).</w:t>
      </w:r>
      <w:r w:rsidRPr="00146634">
        <w:t xml:space="preserve"> </w:t>
      </w:r>
      <w:r w:rsidRPr="00146634">
        <w:rPr>
          <w:sz w:val="28"/>
          <w:szCs w:val="28"/>
        </w:rPr>
        <w:t xml:space="preserve">Отклонения в связи с неоплатой арендатором ООО "Чистый город Красноярск" арендной платы (ведется </w:t>
      </w:r>
      <w:proofErr w:type="spellStart"/>
      <w:r w:rsidRPr="00146634">
        <w:rPr>
          <w:sz w:val="28"/>
          <w:szCs w:val="28"/>
        </w:rPr>
        <w:t>претензионно</w:t>
      </w:r>
      <w:proofErr w:type="spellEnd"/>
      <w:r w:rsidRPr="00146634">
        <w:rPr>
          <w:sz w:val="28"/>
          <w:szCs w:val="28"/>
        </w:rPr>
        <w:t>-исковая работа).</w:t>
      </w:r>
      <w:r>
        <w:rPr>
          <w:sz w:val="28"/>
          <w:szCs w:val="28"/>
        </w:rPr>
        <w:t xml:space="preserve"> </w:t>
      </w:r>
      <w:r w:rsidRPr="00146634">
        <w:rPr>
          <w:sz w:val="28"/>
          <w:szCs w:val="28"/>
        </w:rPr>
        <w:t>С арендатором Управление Федеральной службы государственной регистрации, кадастра и картографии по Красноярскому краю перезаключение государственного контракта на аренду на сумму 41,28 на договор безвозмездного пользования.</w:t>
      </w:r>
    </w:p>
    <w:p w:rsidR="00321737" w:rsidRDefault="00321737" w:rsidP="009B385D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B385D" w:rsidRDefault="009B385D" w:rsidP="009B385D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EF42C5">
        <w:rPr>
          <w:sz w:val="28"/>
          <w:szCs w:val="28"/>
        </w:rPr>
        <w:t xml:space="preserve">Исполнение расходов районного бюджета за 2021 год составило </w:t>
      </w:r>
      <w:r>
        <w:rPr>
          <w:sz w:val="28"/>
          <w:szCs w:val="28"/>
        </w:rPr>
        <w:br/>
      </w:r>
      <w:r w:rsidRPr="00EF42C5">
        <w:rPr>
          <w:sz w:val="28"/>
          <w:szCs w:val="28"/>
        </w:rPr>
        <w:t>834 567 202,83 рубля, это 97,</w:t>
      </w:r>
      <w:r>
        <w:rPr>
          <w:sz w:val="28"/>
          <w:szCs w:val="28"/>
        </w:rPr>
        <w:t>5</w:t>
      </w:r>
      <w:r w:rsidRPr="00EF42C5">
        <w:rPr>
          <w:sz w:val="28"/>
          <w:szCs w:val="28"/>
        </w:rPr>
        <w:t xml:space="preserve"> % от уточненного плана по расходам. </w:t>
      </w:r>
    </w:p>
    <w:p w:rsidR="009B385D" w:rsidRPr="00205E89" w:rsidRDefault="009B385D" w:rsidP="009B385D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ассигнований по расходам бюджета относительно 2020 года увеличилось на 111 958,6 тыс. рублей или на 115 %, в целом за счет безвозмездных поступлений.</w:t>
      </w:r>
    </w:p>
    <w:p w:rsidR="009B385D" w:rsidRDefault="009B385D" w:rsidP="009B385D">
      <w:pPr>
        <w:shd w:val="clear" w:color="auto" w:fill="FFFFFF"/>
        <w:ind w:firstLine="90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Объем расходов по отраслям по сравнению с 2020 годом практически не изменился, рост расходов наблюдается по </w:t>
      </w:r>
      <w:r w:rsidRPr="00F311C7">
        <w:rPr>
          <w:color w:val="000000"/>
          <w:sz w:val="28"/>
          <w:szCs w:val="28"/>
        </w:rPr>
        <w:t>жилищно-коммунально</w:t>
      </w:r>
      <w:r>
        <w:rPr>
          <w:color w:val="000000"/>
          <w:sz w:val="28"/>
          <w:szCs w:val="28"/>
        </w:rPr>
        <w:t>му</w:t>
      </w:r>
      <w:r w:rsidRPr="00F311C7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у</w:t>
      </w:r>
      <w:r>
        <w:rPr>
          <w:color w:val="030000"/>
          <w:sz w:val="28"/>
          <w:szCs w:val="28"/>
        </w:rPr>
        <w:t xml:space="preserve">, </w:t>
      </w:r>
      <w:r>
        <w:rPr>
          <w:color w:val="030000"/>
          <w:sz w:val="28"/>
          <w:szCs w:val="28"/>
        </w:rPr>
        <w:lastRenderedPageBreak/>
        <w:t xml:space="preserve">связано это с реализацией мероприятий по комплексному благоустройству территории. </w:t>
      </w:r>
    </w:p>
    <w:p w:rsidR="009B385D" w:rsidRDefault="009B385D" w:rsidP="009B385D">
      <w:pPr>
        <w:shd w:val="clear" w:color="auto" w:fill="FFFFFF"/>
        <w:ind w:firstLine="900"/>
        <w:jc w:val="both"/>
        <w:rPr>
          <w:color w:val="030000"/>
          <w:sz w:val="28"/>
          <w:szCs w:val="28"/>
        </w:rPr>
      </w:pPr>
      <w:r w:rsidRPr="0046753E">
        <w:rPr>
          <w:color w:val="030000"/>
          <w:sz w:val="28"/>
          <w:szCs w:val="28"/>
        </w:rPr>
        <w:t xml:space="preserve">В первоочередном порядке производилось финансирование расходов, связанных с выплатой заработной платы, предоставлением мер социальной поддержки отдельным категориям граждан в соответствии с федеральными законами и законами </w:t>
      </w:r>
      <w:r>
        <w:rPr>
          <w:color w:val="030000"/>
          <w:sz w:val="28"/>
          <w:szCs w:val="28"/>
        </w:rPr>
        <w:t>Красноярского края</w:t>
      </w:r>
      <w:r w:rsidRPr="0046753E">
        <w:rPr>
          <w:color w:val="030000"/>
          <w:sz w:val="28"/>
          <w:szCs w:val="28"/>
        </w:rPr>
        <w:t xml:space="preserve">, выплатами социальных пособий жителям </w:t>
      </w:r>
      <w:r>
        <w:rPr>
          <w:color w:val="030000"/>
          <w:sz w:val="28"/>
          <w:szCs w:val="28"/>
        </w:rPr>
        <w:t>района</w:t>
      </w:r>
      <w:r w:rsidRPr="0046753E">
        <w:rPr>
          <w:color w:val="030000"/>
          <w:sz w:val="28"/>
          <w:szCs w:val="28"/>
        </w:rPr>
        <w:t>, расходов на питание детей в школах и дошкольных учреждениях, оплата муниципальными учреждениями коммунальных услуг.</w:t>
      </w:r>
    </w:p>
    <w:p w:rsidR="009B385D" w:rsidRPr="00F24FA8" w:rsidRDefault="009B385D" w:rsidP="009B385D">
      <w:pPr>
        <w:pStyle w:val="3"/>
        <w:tabs>
          <w:tab w:val="left" w:pos="1134"/>
          <w:tab w:val="left" w:pos="1276"/>
          <w:tab w:val="left" w:pos="141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F5885">
        <w:rPr>
          <w:sz w:val="28"/>
          <w:szCs w:val="28"/>
        </w:rPr>
        <w:t>Расходы бюджета по функциональному разрезу распределились следующим образом в</w:t>
      </w:r>
      <w:r w:rsidRPr="00F24FA8">
        <w:rPr>
          <w:sz w:val="28"/>
          <w:szCs w:val="28"/>
        </w:rPr>
        <w:t xml:space="preserve"> общем объеме расходов:</w:t>
      </w:r>
    </w:p>
    <w:p w:rsidR="009B385D" w:rsidRPr="000D219F" w:rsidRDefault="009B385D" w:rsidP="009B385D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0D219F">
        <w:rPr>
          <w:sz w:val="28"/>
          <w:szCs w:val="28"/>
        </w:rPr>
        <w:t>отрасли социальной сферы, включающие образование</w:t>
      </w:r>
      <w:r>
        <w:rPr>
          <w:sz w:val="28"/>
          <w:szCs w:val="28"/>
        </w:rPr>
        <w:t xml:space="preserve">, </w:t>
      </w:r>
      <w:r w:rsidRPr="000D219F">
        <w:rPr>
          <w:sz w:val="28"/>
          <w:szCs w:val="28"/>
        </w:rPr>
        <w:t>культуру и кинематографию, спорт</w:t>
      </w:r>
      <w:r>
        <w:rPr>
          <w:sz w:val="28"/>
          <w:szCs w:val="28"/>
        </w:rPr>
        <w:t>,</w:t>
      </w:r>
      <w:r w:rsidRPr="000D219F">
        <w:rPr>
          <w:sz w:val="28"/>
          <w:szCs w:val="28"/>
        </w:rPr>
        <w:t xml:space="preserve"> социальную политику</w:t>
      </w:r>
      <w:r>
        <w:rPr>
          <w:sz w:val="28"/>
          <w:szCs w:val="28"/>
        </w:rPr>
        <w:t xml:space="preserve">, </w:t>
      </w:r>
      <w:r w:rsidRPr="000D219F">
        <w:rPr>
          <w:sz w:val="28"/>
          <w:szCs w:val="28"/>
        </w:rPr>
        <w:t xml:space="preserve">здравоохранение – </w:t>
      </w:r>
      <w:r>
        <w:rPr>
          <w:sz w:val="28"/>
          <w:szCs w:val="28"/>
        </w:rPr>
        <w:t>537 678,06</w:t>
      </w:r>
      <w:r w:rsidRPr="000D219F">
        <w:rPr>
          <w:sz w:val="28"/>
          <w:szCs w:val="28"/>
        </w:rPr>
        <w:t xml:space="preserve"> тыс. рублей или 6</w:t>
      </w:r>
      <w:r>
        <w:rPr>
          <w:sz w:val="28"/>
          <w:szCs w:val="28"/>
        </w:rPr>
        <w:t>4,4</w:t>
      </w:r>
      <w:r w:rsidRPr="000D219F">
        <w:rPr>
          <w:sz w:val="28"/>
          <w:szCs w:val="28"/>
        </w:rPr>
        <w:t xml:space="preserve"> % общего объема расходов;</w:t>
      </w:r>
    </w:p>
    <w:p w:rsidR="009B385D" w:rsidRPr="000D219F" w:rsidRDefault="009B385D" w:rsidP="009B385D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0D219F">
        <w:rPr>
          <w:sz w:val="28"/>
          <w:szCs w:val="28"/>
        </w:rPr>
        <w:t>отрасли национальной экономики, включающие сельское хозяйство, транспорт, дорожное хозяйство, жилищно-коммунальное хозяйст</w:t>
      </w:r>
      <w:r>
        <w:rPr>
          <w:sz w:val="28"/>
          <w:szCs w:val="28"/>
        </w:rPr>
        <w:t xml:space="preserve">во </w:t>
      </w:r>
      <w:r w:rsidRPr="000D219F">
        <w:rPr>
          <w:sz w:val="28"/>
          <w:szCs w:val="28"/>
        </w:rPr>
        <w:t xml:space="preserve">– </w:t>
      </w:r>
      <w:r>
        <w:rPr>
          <w:sz w:val="28"/>
          <w:szCs w:val="28"/>
        </w:rPr>
        <w:t>144 436,97 тыс. рублей</w:t>
      </w:r>
      <w:r w:rsidRPr="000D219F">
        <w:rPr>
          <w:sz w:val="28"/>
          <w:szCs w:val="28"/>
        </w:rPr>
        <w:t xml:space="preserve"> или 1</w:t>
      </w:r>
      <w:r>
        <w:rPr>
          <w:sz w:val="28"/>
          <w:szCs w:val="28"/>
        </w:rPr>
        <w:t>7</w:t>
      </w:r>
      <w:r w:rsidRPr="000D219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D219F">
        <w:rPr>
          <w:sz w:val="28"/>
          <w:szCs w:val="28"/>
        </w:rPr>
        <w:t xml:space="preserve"> %;</w:t>
      </w:r>
    </w:p>
    <w:p w:rsidR="009B385D" w:rsidRPr="000D219F" w:rsidRDefault="009B385D" w:rsidP="009B385D">
      <w:pPr>
        <w:pStyle w:val="3"/>
        <w:widowControl/>
        <w:numPr>
          <w:ilvl w:val="0"/>
          <w:numId w:val="6"/>
        </w:numPr>
        <w:tabs>
          <w:tab w:val="clear" w:pos="1080"/>
          <w:tab w:val="left" w:pos="1134"/>
          <w:tab w:val="left" w:pos="1276"/>
          <w:tab w:val="left" w:pos="1418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0D219F">
        <w:rPr>
          <w:sz w:val="28"/>
          <w:szCs w:val="28"/>
        </w:rPr>
        <w:t>прочие отрасли, включающие охрану окружающей среды, правоохранительную деятельность, национальную оборону, общегосударственные вопросы, средства массовой информации, обслуживание государственного и муниципального долга, межбюджетные трансферты общего характера –</w:t>
      </w:r>
      <w:r>
        <w:rPr>
          <w:sz w:val="28"/>
          <w:szCs w:val="28"/>
        </w:rPr>
        <w:t>152 452,17</w:t>
      </w:r>
      <w:r w:rsidRPr="000D219F">
        <w:rPr>
          <w:sz w:val="28"/>
          <w:szCs w:val="28"/>
        </w:rPr>
        <w:t xml:space="preserve"> тыс. рублей или 1</w:t>
      </w:r>
      <w:r>
        <w:rPr>
          <w:sz w:val="28"/>
          <w:szCs w:val="28"/>
        </w:rPr>
        <w:t>8,3</w:t>
      </w:r>
      <w:r w:rsidRPr="000D219F">
        <w:rPr>
          <w:sz w:val="28"/>
          <w:szCs w:val="28"/>
        </w:rPr>
        <w:t xml:space="preserve"> %. </w:t>
      </w:r>
    </w:p>
    <w:p w:rsidR="009B385D" w:rsidRPr="00C5172B" w:rsidRDefault="009B385D" w:rsidP="009B385D">
      <w:pPr>
        <w:tabs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C5172B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районного</w:t>
      </w:r>
      <w:r w:rsidRPr="00C5172B">
        <w:rPr>
          <w:sz w:val="28"/>
          <w:szCs w:val="28"/>
        </w:rPr>
        <w:t xml:space="preserve"> бюджета в разрезе отраслей бюджетной сферы выглядит следующим образом:</w:t>
      </w:r>
    </w:p>
    <w:p w:rsidR="009B385D" w:rsidRPr="00C5172B" w:rsidRDefault="009B385D" w:rsidP="009B385D">
      <w:pPr>
        <w:ind w:left="708" w:firstLine="680"/>
        <w:jc w:val="right"/>
        <w:rPr>
          <w:sz w:val="28"/>
          <w:szCs w:val="28"/>
        </w:rPr>
      </w:pPr>
      <w:r w:rsidRPr="00C5172B">
        <w:rPr>
          <w:sz w:val="28"/>
          <w:szCs w:val="28"/>
        </w:rPr>
        <w:t>Таблица 4</w:t>
      </w:r>
    </w:p>
    <w:p w:rsidR="009B385D" w:rsidRPr="00C5172B" w:rsidRDefault="009B385D" w:rsidP="009B385D">
      <w:pPr>
        <w:jc w:val="right"/>
        <w:rPr>
          <w:bCs/>
        </w:rPr>
      </w:pPr>
      <w:r w:rsidRPr="00C5172B">
        <w:rPr>
          <w:bCs/>
        </w:rPr>
        <w:t>(тыс. рублей)</w:t>
      </w:r>
    </w:p>
    <w:tbl>
      <w:tblPr>
        <w:tblW w:w="10008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652"/>
        <w:gridCol w:w="3686"/>
        <w:gridCol w:w="1636"/>
        <w:gridCol w:w="1653"/>
        <w:gridCol w:w="1254"/>
        <w:gridCol w:w="1127"/>
      </w:tblGrid>
      <w:tr w:rsidR="009B385D" w:rsidRPr="00C5172B" w:rsidTr="00F02EFA">
        <w:trPr>
          <w:trHeight w:val="255"/>
        </w:trPr>
        <w:tc>
          <w:tcPr>
            <w:tcW w:w="6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tabs>
                <w:tab w:val="left" w:pos="0"/>
              </w:tabs>
              <w:spacing w:line="276" w:lineRule="auto"/>
              <w:ind w:left="-1072" w:right="-250" w:firstLine="907"/>
              <w:jc w:val="center"/>
            </w:pPr>
            <w:r w:rsidRPr="00C5172B">
              <w:t>№ п/п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jc w:val="center"/>
            </w:pPr>
            <w:r w:rsidRPr="00C5172B">
              <w:t>Наименование</w:t>
            </w:r>
          </w:p>
        </w:tc>
        <w:tc>
          <w:tcPr>
            <w:tcW w:w="4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B385D" w:rsidRPr="00C5172B" w:rsidRDefault="009B385D" w:rsidP="00F02EFA">
            <w:pPr>
              <w:spacing w:line="276" w:lineRule="auto"/>
              <w:jc w:val="center"/>
              <w:rPr>
                <w:bCs/>
              </w:rPr>
            </w:pPr>
            <w:r w:rsidRPr="00C5172B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C5172B">
              <w:rPr>
                <w:bCs/>
              </w:rPr>
              <w:t xml:space="preserve"> год</w:t>
            </w:r>
          </w:p>
        </w:tc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Доля в общем объеме расходов</w:t>
            </w:r>
          </w:p>
        </w:tc>
      </w:tr>
      <w:tr w:rsidR="009B385D" w:rsidRPr="00C5172B" w:rsidTr="00F02EFA">
        <w:trPr>
          <w:trHeight w:val="634"/>
        </w:trPr>
        <w:tc>
          <w:tcPr>
            <w:tcW w:w="6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ind w:left="-108" w:right="-262"/>
              <w:jc w:val="center"/>
            </w:pPr>
            <w:r w:rsidRPr="00C5172B">
              <w:t>Уточненный</w:t>
            </w:r>
          </w:p>
          <w:p w:rsidR="009B385D" w:rsidRPr="00C5172B" w:rsidRDefault="009B385D" w:rsidP="00F02EFA">
            <w:pPr>
              <w:spacing w:line="276" w:lineRule="auto"/>
              <w:ind w:left="-108" w:right="-108"/>
              <w:jc w:val="center"/>
            </w:pPr>
            <w:r w:rsidRPr="00C5172B">
              <w:t>план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jc w:val="center"/>
            </w:pPr>
            <w:r w:rsidRPr="00C5172B">
              <w:t>Кассовое исполнение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Pr="00C5172B" w:rsidRDefault="009B385D" w:rsidP="00F02EFA">
            <w:pPr>
              <w:spacing w:line="276" w:lineRule="auto"/>
              <w:ind w:left="-79" w:right="-108"/>
              <w:jc w:val="center"/>
            </w:pPr>
            <w:r w:rsidRPr="00C5172B">
              <w:t xml:space="preserve">% исполнения </w:t>
            </w:r>
          </w:p>
        </w:tc>
        <w:tc>
          <w:tcPr>
            <w:tcW w:w="1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85D" w:rsidRPr="00C5172B" w:rsidRDefault="009B385D" w:rsidP="00F02EFA">
            <w:pPr>
              <w:spacing w:line="276" w:lineRule="auto"/>
              <w:ind w:left="-79" w:right="-108"/>
              <w:jc w:val="center"/>
            </w:pPr>
          </w:p>
        </w:tc>
      </w:tr>
      <w:tr w:rsidR="009B385D" w:rsidRPr="00C5172B" w:rsidTr="00F02EFA">
        <w:trPr>
          <w:trHeight w:val="228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81 029,86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77 519,77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95,7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9,3</w:t>
            </w:r>
          </w:p>
        </w:tc>
      </w:tr>
      <w:tr w:rsidR="009B385D" w:rsidRPr="00C5172B" w:rsidTr="00F02EFA">
        <w:trPr>
          <w:trHeight w:val="16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1 022,30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1 017,00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99,5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0,1</w:t>
            </w:r>
          </w:p>
        </w:tc>
      </w:tr>
      <w:tr w:rsidR="009B385D" w:rsidRPr="00C5172B" w:rsidTr="00F02EFA">
        <w:trPr>
          <w:trHeight w:val="521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6 971,37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6 506,51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93,3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0,8</w:t>
            </w:r>
          </w:p>
        </w:tc>
      </w:tr>
      <w:tr w:rsidR="009B385D" w:rsidRPr="00C5172B" w:rsidTr="00F02EFA">
        <w:trPr>
          <w:trHeight w:val="29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82 705,17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82 471,41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99,7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9,9</w:t>
            </w:r>
          </w:p>
        </w:tc>
      </w:tr>
      <w:tr w:rsidR="009B385D" w:rsidRPr="00C5172B" w:rsidTr="00F02EFA">
        <w:trPr>
          <w:trHeight w:val="168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68 499,36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59 438,43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86,8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7,1</w:t>
            </w:r>
          </w:p>
        </w:tc>
      </w:tr>
      <w:tr w:rsidR="009B385D" w:rsidRPr="00C5172B" w:rsidTr="00F02EFA">
        <w:trPr>
          <w:trHeight w:val="289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2527,135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2527,12467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100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0,3</w:t>
            </w:r>
          </w:p>
        </w:tc>
      </w:tr>
      <w:tr w:rsidR="009B385D" w:rsidRPr="00C5172B" w:rsidTr="00F02EFA">
        <w:trPr>
          <w:trHeight w:val="26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455 043,66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449 754,03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98,8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53,9</w:t>
            </w:r>
          </w:p>
        </w:tc>
      </w:tr>
      <w:tr w:rsidR="009B385D" w:rsidRPr="00C5172B" w:rsidTr="00F02EFA">
        <w:trPr>
          <w:trHeight w:val="255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58 915,01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58 284,25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98,9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7,0</w:t>
            </w:r>
          </w:p>
        </w:tc>
      </w:tr>
      <w:tr w:rsidR="009B385D" w:rsidRPr="00C5172B" w:rsidTr="00F02EFA">
        <w:trPr>
          <w:trHeight w:val="15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9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38,19263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98,2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0,0</w:t>
            </w:r>
          </w:p>
        </w:tc>
      </w:tr>
      <w:tr w:rsidR="009B385D" w:rsidRPr="00C5172B" w:rsidTr="00F02EFA">
        <w:trPr>
          <w:trHeight w:val="25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10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29 348,44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27 622,50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94,1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3,3</w:t>
            </w:r>
          </w:p>
        </w:tc>
      </w:tr>
      <w:tr w:rsidR="009B385D" w:rsidRPr="00C5172B" w:rsidTr="00F02EFA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11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2 482,99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1 979,09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79,7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0,2</w:t>
            </w:r>
          </w:p>
        </w:tc>
      </w:tr>
      <w:tr w:rsidR="009B385D" w:rsidRPr="00C5172B" w:rsidTr="00F02EFA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12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5,75342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5,75342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100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0,0</w:t>
            </w:r>
          </w:p>
        </w:tc>
      </w:tr>
      <w:tr w:rsidR="009B385D" w:rsidRPr="00C5172B" w:rsidTr="00F02EFA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13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85D" w:rsidRDefault="009B385D" w:rsidP="00F02EF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67 403,13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67 403,13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B385D" w:rsidRDefault="009B385D" w:rsidP="00F02EFA">
            <w:pPr>
              <w:jc w:val="right"/>
            </w:pPr>
            <w:r>
              <w:t>100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8,1</w:t>
            </w:r>
          </w:p>
        </w:tc>
      </w:tr>
      <w:tr w:rsidR="009B385D" w:rsidRPr="00C5172B" w:rsidTr="00F02EFA">
        <w:trPr>
          <w:trHeight w:val="206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9B385D" w:rsidRPr="00C5172B" w:rsidRDefault="009B385D" w:rsidP="00F02EFA">
            <w:pPr>
              <w:spacing w:line="276" w:lineRule="auto"/>
              <w:ind w:left="-732" w:firstLine="680"/>
              <w:jc w:val="center"/>
            </w:pPr>
            <w:r w:rsidRPr="00C5172B">
              <w:t>14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385D" w:rsidRDefault="009B385D" w:rsidP="00F02E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855 993,08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9B385D" w:rsidRDefault="009B385D" w:rsidP="00F02E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834 567,20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:rsidR="009B385D" w:rsidRDefault="009B385D" w:rsidP="00F02EFA">
            <w:pPr>
              <w:jc w:val="right"/>
            </w:pPr>
            <w:r>
              <w:t>97,5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9B385D" w:rsidRPr="004F5885" w:rsidRDefault="009B385D" w:rsidP="00F02EFA">
            <w:pPr>
              <w:jc w:val="right"/>
            </w:pPr>
            <w:r w:rsidRPr="004F5885">
              <w:t>100</w:t>
            </w:r>
          </w:p>
        </w:tc>
      </w:tr>
    </w:tbl>
    <w:p w:rsidR="009B385D" w:rsidRDefault="009B385D" w:rsidP="009B385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D0B86" w:rsidRPr="00C5172B" w:rsidRDefault="004D0B86" w:rsidP="004D0B86">
      <w:pPr>
        <w:spacing w:line="276" w:lineRule="auto"/>
        <w:ind w:left="708" w:firstLine="680"/>
        <w:jc w:val="right"/>
        <w:rPr>
          <w:sz w:val="28"/>
          <w:szCs w:val="28"/>
        </w:rPr>
      </w:pPr>
    </w:p>
    <w:p w:rsidR="00321737" w:rsidRPr="00B91AA7" w:rsidRDefault="00321737" w:rsidP="00321737">
      <w:pPr>
        <w:spacing w:after="240" w:line="276" w:lineRule="auto"/>
        <w:ind w:firstLine="709"/>
        <w:jc w:val="both"/>
        <w:rPr>
          <w:sz w:val="28"/>
          <w:szCs w:val="28"/>
          <w:u w:val="single"/>
        </w:rPr>
      </w:pPr>
      <w:r w:rsidRPr="00DA0428">
        <w:rPr>
          <w:sz w:val="28"/>
          <w:szCs w:val="28"/>
          <w:u w:val="single"/>
        </w:rPr>
        <w:t xml:space="preserve">По отношению к плановым показателям уровень исполнения расходов в </w:t>
      </w:r>
      <w:r w:rsidRPr="00B91AA7">
        <w:rPr>
          <w:sz w:val="28"/>
          <w:szCs w:val="28"/>
          <w:u w:val="single"/>
        </w:rPr>
        <w:t xml:space="preserve">разрезе источников финансирования выглядит следующим образом: </w:t>
      </w:r>
    </w:p>
    <w:p w:rsidR="00321737" w:rsidRPr="00B91AA7" w:rsidRDefault="00321737" w:rsidP="00321737">
      <w:pPr>
        <w:pStyle w:val="3"/>
        <w:widowControl/>
        <w:numPr>
          <w:ilvl w:val="0"/>
          <w:numId w:val="8"/>
        </w:numPr>
        <w:tabs>
          <w:tab w:val="clear" w:pos="702"/>
          <w:tab w:val="num" w:pos="1254"/>
        </w:tabs>
        <w:autoSpaceDE/>
        <w:autoSpaceDN/>
        <w:adjustRightInd/>
        <w:spacing w:after="240" w:line="276" w:lineRule="auto"/>
        <w:ind w:left="0" w:firstLine="709"/>
        <w:jc w:val="both"/>
        <w:rPr>
          <w:sz w:val="28"/>
          <w:szCs w:val="28"/>
        </w:rPr>
      </w:pPr>
      <w:r w:rsidRPr="00B91AA7">
        <w:rPr>
          <w:sz w:val="28"/>
          <w:szCs w:val="28"/>
        </w:rPr>
        <w:t xml:space="preserve">за счет целевых средств (федерального, краевого бюджета) исполнено </w:t>
      </w:r>
      <w:r>
        <w:rPr>
          <w:sz w:val="28"/>
          <w:szCs w:val="28"/>
        </w:rPr>
        <w:t>474</w:t>
      </w:r>
      <w:r>
        <w:rPr>
          <w:b/>
          <w:sz w:val="28"/>
          <w:szCs w:val="28"/>
        </w:rPr>
        <w:t> </w:t>
      </w:r>
      <w:r w:rsidRPr="0077259F">
        <w:rPr>
          <w:sz w:val="28"/>
          <w:szCs w:val="28"/>
        </w:rPr>
        <w:t>528,2 тыс. рублей (исполнение</w:t>
      </w:r>
      <w:r w:rsidRPr="00B91AA7">
        <w:rPr>
          <w:sz w:val="28"/>
          <w:szCs w:val="28"/>
        </w:rPr>
        <w:t xml:space="preserve"> годовых назначений на 9</w:t>
      </w:r>
      <w:r>
        <w:rPr>
          <w:sz w:val="28"/>
          <w:szCs w:val="28"/>
        </w:rPr>
        <w:t>9</w:t>
      </w:r>
      <w:r w:rsidRPr="00B91AA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91AA7">
        <w:rPr>
          <w:sz w:val="28"/>
          <w:szCs w:val="28"/>
        </w:rPr>
        <w:t xml:space="preserve"> %);</w:t>
      </w:r>
    </w:p>
    <w:p w:rsidR="00321737" w:rsidRPr="0077259F" w:rsidRDefault="00321737" w:rsidP="00321737">
      <w:pPr>
        <w:pStyle w:val="3"/>
        <w:widowControl/>
        <w:numPr>
          <w:ilvl w:val="0"/>
          <w:numId w:val="8"/>
        </w:numPr>
        <w:tabs>
          <w:tab w:val="clear" w:pos="702"/>
          <w:tab w:val="num" w:pos="1254"/>
        </w:tabs>
        <w:autoSpaceDE/>
        <w:autoSpaceDN/>
        <w:adjustRightInd/>
        <w:spacing w:after="240" w:line="276" w:lineRule="auto"/>
        <w:ind w:left="0" w:firstLine="709"/>
        <w:jc w:val="both"/>
        <w:rPr>
          <w:sz w:val="28"/>
          <w:szCs w:val="28"/>
        </w:rPr>
      </w:pPr>
      <w:r w:rsidRPr="00B91AA7">
        <w:rPr>
          <w:sz w:val="28"/>
          <w:szCs w:val="28"/>
        </w:rPr>
        <w:t xml:space="preserve">за счет собственных средств районного бюджета – </w:t>
      </w:r>
      <w:r w:rsidRPr="0077259F">
        <w:rPr>
          <w:sz w:val="28"/>
          <w:szCs w:val="28"/>
        </w:rPr>
        <w:t>360 039 тыс. рублей (исполнение годовых назначений на 9</w:t>
      </w:r>
      <w:r>
        <w:rPr>
          <w:sz w:val="28"/>
          <w:szCs w:val="28"/>
        </w:rPr>
        <w:t>7,8</w:t>
      </w:r>
      <w:r w:rsidRPr="0077259F">
        <w:rPr>
          <w:sz w:val="28"/>
          <w:szCs w:val="28"/>
        </w:rPr>
        <w:t xml:space="preserve"> %).</w:t>
      </w:r>
    </w:p>
    <w:p w:rsidR="00321737" w:rsidRPr="00B91AA7" w:rsidRDefault="00321737" w:rsidP="0032173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91AA7">
        <w:rPr>
          <w:b/>
          <w:i/>
          <w:sz w:val="28"/>
          <w:szCs w:val="28"/>
        </w:rPr>
        <w:t>2.1. Целевые средства бюджета</w:t>
      </w:r>
    </w:p>
    <w:p w:rsidR="00321737" w:rsidRPr="00A310DE" w:rsidRDefault="00321737" w:rsidP="0032173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91AA7">
        <w:rPr>
          <w:sz w:val="28"/>
          <w:szCs w:val="28"/>
        </w:rPr>
        <w:t xml:space="preserve">При первоначальном плане расходов за счет целевых средств в сумме </w:t>
      </w:r>
      <w:r w:rsidRPr="00A310DE">
        <w:rPr>
          <w:sz w:val="28"/>
          <w:szCs w:val="28"/>
        </w:rPr>
        <w:t>3</w:t>
      </w:r>
      <w:r>
        <w:rPr>
          <w:sz w:val="28"/>
          <w:szCs w:val="28"/>
        </w:rPr>
        <w:t>36 992,5</w:t>
      </w:r>
      <w:r w:rsidRPr="00A310DE">
        <w:rPr>
          <w:bCs/>
          <w:sz w:val="28"/>
          <w:szCs w:val="28"/>
        </w:rPr>
        <w:t xml:space="preserve"> т</w:t>
      </w:r>
      <w:r w:rsidRPr="00A310DE">
        <w:rPr>
          <w:sz w:val="28"/>
          <w:szCs w:val="28"/>
        </w:rPr>
        <w:t>ыс. рублей, уточненный план по состоянию на 01.01.202</w:t>
      </w:r>
      <w:r>
        <w:rPr>
          <w:sz w:val="28"/>
          <w:szCs w:val="28"/>
        </w:rPr>
        <w:t>2</w:t>
      </w:r>
      <w:r w:rsidRPr="00A310DE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487 659,29</w:t>
      </w:r>
      <w:r w:rsidRPr="00A310DE">
        <w:rPr>
          <w:sz w:val="28"/>
          <w:szCs w:val="28"/>
        </w:rPr>
        <w:t xml:space="preserve"> </w:t>
      </w:r>
      <w:r w:rsidRPr="00A310DE">
        <w:rPr>
          <w:bCs/>
          <w:sz w:val="28"/>
          <w:szCs w:val="28"/>
        </w:rPr>
        <w:t>тыс. рублей</w:t>
      </w:r>
      <w:r w:rsidRPr="00A310DE">
        <w:rPr>
          <w:sz w:val="28"/>
          <w:szCs w:val="28"/>
        </w:rPr>
        <w:t xml:space="preserve">, увеличение произошло за счет </w:t>
      </w:r>
      <w:r>
        <w:rPr>
          <w:sz w:val="28"/>
          <w:szCs w:val="28"/>
        </w:rPr>
        <w:t xml:space="preserve">остатков целевых средств, </w:t>
      </w:r>
      <w:r w:rsidRPr="00A310DE">
        <w:rPr>
          <w:sz w:val="28"/>
          <w:szCs w:val="28"/>
        </w:rPr>
        <w:t>изменения объема средств из краевого,</w:t>
      </w:r>
      <w:r>
        <w:rPr>
          <w:sz w:val="28"/>
          <w:szCs w:val="28"/>
        </w:rPr>
        <w:t xml:space="preserve"> федерального бюджета, в сумме</w:t>
      </w:r>
      <w:r w:rsidRPr="00A31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150 66,82</w:t>
      </w:r>
      <w:r w:rsidRPr="00A310DE">
        <w:rPr>
          <w:bCs/>
          <w:sz w:val="28"/>
          <w:szCs w:val="28"/>
        </w:rPr>
        <w:t xml:space="preserve"> </w:t>
      </w:r>
      <w:r w:rsidRPr="00A310DE">
        <w:rPr>
          <w:sz w:val="28"/>
          <w:szCs w:val="28"/>
        </w:rPr>
        <w:t>тыс. рублей.</w:t>
      </w:r>
    </w:p>
    <w:p w:rsidR="00321737" w:rsidRDefault="00321737" w:rsidP="0032173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310DE">
        <w:rPr>
          <w:sz w:val="28"/>
          <w:szCs w:val="28"/>
        </w:rPr>
        <w:t xml:space="preserve">Исполнение районного бюджета за счет целевых средств составило </w:t>
      </w:r>
      <w:r>
        <w:rPr>
          <w:sz w:val="28"/>
          <w:szCs w:val="28"/>
        </w:rPr>
        <w:t>474 528,20</w:t>
      </w:r>
      <w:r w:rsidRPr="00A310DE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9,3</w:t>
      </w:r>
      <w:r w:rsidRPr="00A310DE">
        <w:rPr>
          <w:sz w:val="28"/>
          <w:szCs w:val="28"/>
        </w:rPr>
        <w:t xml:space="preserve"> % от </w:t>
      </w:r>
      <w:r>
        <w:rPr>
          <w:sz w:val="28"/>
          <w:szCs w:val="28"/>
        </w:rPr>
        <w:t xml:space="preserve">уточненного </w:t>
      </w:r>
      <w:r w:rsidRPr="00A310DE">
        <w:rPr>
          <w:sz w:val="28"/>
          <w:szCs w:val="28"/>
        </w:rPr>
        <w:t>плана на год, общая сумма неосвоенных целевых средств за 202</w:t>
      </w:r>
      <w:r>
        <w:rPr>
          <w:sz w:val="28"/>
          <w:szCs w:val="28"/>
        </w:rPr>
        <w:t>1</w:t>
      </w:r>
      <w:r w:rsidRPr="00A310DE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13 131,1</w:t>
      </w:r>
      <w:r w:rsidRPr="00A310DE">
        <w:rPr>
          <w:bCs/>
          <w:i/>
          <w:iCs/>
          <w:sz w:val="28"/>
          <w:szCs w:val="28"/>
        </w:rPr>
        <w:t xml:space="preserve"> </w:t>
      </w:r>
      <w:r w:rsidRPr="00A310DE">
        <w:rPr>
          <w:bCs/>
          <w:iCs/>
          <w:sz w:val="28"/>
          <w:szCs w:val="28"/>
        </w:rPr>
        <w:t>тыс</w:t>
      </w:r>
      <w:r w:rsidRPr="00A310DE">
        <w:rPr>
          <w:bCs/>
          <w:iCs/>
          <w:kern w:val="24"/>
          <w:sz w:val="28"/>
          <w:szCs w:val="28"/>
        </w:rPr>
        <w:t>. рублей</w:t>
      </w:r>
      <w:r w:rsidRPr="00A310DE">
        <w:rPr>
          <w:sz w:val="28"/>
          <w:szCs w:val="28"/>
        </w:rPr>
        <w:t>, из них наибольшие суммы неисполнения сложились по следующим причинам:</w:t>
      </w:r>
    </w:p>
    <w:p w:rsidR="00321737" w:rsidRPr="00A310DE" w:rsidRDefault="00321737" w:rsidP="00321737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за счет субсидий </w:t>
      </w:r>
      <w:r w:rsidRPr="00C467E4">
        <w:rPr>
          <w:sz w:val="28"/>
          <w:szCs w:val="28"/>
        </w:rPr>
        <w:t>на реализацию комплексных проектов по благоустройству территорий</w:t>
      </w:r>
      <w:r>
        <w:rPr>
          <w:sz w:val="28"/>
          <w:szCs w:val="28"/>
        </w:rPr>
        <w:t xml:space="preserve"> не исполнены в сумме 4 202,9 тыс. рублей</w:t>
      </w:r>
      <w:r w:rsidRPr="00C467E4">
        <w:rPr>
          <w:sz w:val="28"/>
          <w:szCs w:val="28"/>
        </w:rPr>
        <w:t xml:space="preserve"> </w:t>
      </w:r>
      <w:r w:rsidRPr="00A310DE">
        <w:rPr>
          <w:sz w:val="28"/>
          <w:szCs w:val="28"/>
        </w:rPr>
        <w:t xml:space="preserve">или </w:t>
      </w:r>
      <w:r>
        <w:rPr>
          <w:sz w:val="28"/>
          <w:szCs w:val="28"/>
        </w:rPr>
        <w:t>85,3</w:t>
      </w:r>
      <w:r w:rsidRPr="00A310DE">
        <w:rPr>
          <w:sz w:val="28"/>
          <w:szCs w:val="28"/>
        </w:rPr>
        <w:t xml:space="preserve"> % от </w:t>
      </w:r>
      <w:r>
        <w:rPr>
          <w:sz w:val="28"/>
          <w:szCs w:val="28"/>
        </w:rPr>
        <w:t xml:space="preserve">уточненного </w:t>
      </w:r>
      <w:r w:rsidRPr="00A310DE">
        <w:rPr>
          <w:sz w:val="28"/>
          <w:szCs w:val="28"/>
        </w:rPr>
        <w:t>плана на год</w:t>
      </w:r>
      <w:r>
        <w:rPr>
          <w:sz w:val="28"/>
          <w:szCs w:val="28"/>
        </w:rPr>
        <w:t>, в связи с поступление средств 31.12.2021 года. Плановые назначения не</w:t>
      </w:r>
      <w:r w:rsidRPr="00C467E4">
        <w:rPr>
          <w:sz w:val="28"/>
          <w:szCs w:val="28"/>
        </w:rPr>
        <w:t xml:space="preserve"> </w:t>
      </w:r>
      <w:r w:rsidRPr="00FD6834">
        <w:rPr>
          <w:sz w:val="28"/>
          <w:szCs w:val="28"/>
        </w:rPr>
        <w:t xml:space="preserve">поступили в сумме </w:t>
      </w:r>
      <w:r>
        <w:rPr>
          <w:sz w:val="28"/>
          <w:szCs w:val="28"/>
        </w:rPr>
        <w:t>1 987,3</w:t>
      </w:r>
      <w:r w:rsidRPr="00FD6834">
        <w:rPr>
          <w:sz w:val="28"/>
          <w:szCs w:val="28"/>
        </w:rPr>
        <w:t> тыс. рублей</w:t>
      </w:r>
      <w:r>
        <w:rPr>
          <w:sz w:val="28"/>
          <w:szCs w:val="28"/>
        </w:rPr>
        <w:t>,</w:t>
      </w:r>
      <w:r w:rsidRPr="00FD6834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CF0EB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экономией по результатам размещения заказа.</w:t>
      </w:r>
    </w:p>
    <w:p w:rsidR="00321737" w:rsidRDefault="00321737" w:rsidP="00321737">
      <w:pPr>
        <w:spacing w:after="120" w:line="276" w:lineRule="auto"/>
        <w:ind w:firstLine="709"/>
        <w:jc w:val="both"/>
        <w:rPr>
          <w:sz w:val="28"/>
          <w:szCs w:val="28"/>
        </w:rPr>
      </w:pPr>
      <w:r w:rsidRPr="00614336">
        <w:rPr>
          <w:sz w:val="28"/>
          <w:szCs w:val="28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</w:t>
      </w:r>
      <w:r>
        <w:rPr>
          <w:sz w:val="28"/>
          <w:szCs w:val="28"/>
        </w:rPr>
        <w:t xml:space="preserve"> 703,9 тыс. рублей (исполнение 86,7%). </w:t>
      </w:r>
      <w:r w:rsidRPr="00FD6834">
        <w:rPr>
          <w:sz w:val="28"/>
          <w:szCs w:val="28"/>
        </w:rPr>
        <w:t xml:space="preserve">Неисполнение </w:t>
      </w:r>
      <w:r w:rsidRPr="00CF0EBE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>экономией по результатам размещения заказа.</w:t>
      </w:r>
      <w:r w:rsidRPr="003F1F18">
        <w:rPr>
          <w:sz w:val="28"/>
          <w:szCs w:val="28"/>
        </w:rPr>
        <w:t xml:space="preserve"> </w:t>
      </w:r>
      <w:r w:rsidRPr="00FD6834">
        <w:rPr>
          <w:sz w:val="28"/>
          <w:szCs w:val="28"/>
        </w:rPr>
        <w:t xml:space="preserve">Перечисление средств из </w:t>
      </w:r>
      <w:r>
        <w:rPr>
          <w:sz w:val="28"/>
          <w:szCs w:val="28"/>
        </w:rPr>
        <w:t>краевого</w:t>
      </w:r>
      <w:r w:rsidRPr="00FD6834">
        <w:rPr>
          <w:sz w:val="28"/>
          <w:szCs w:val="28"/>
        </w:rPr>
        <w:t xml:space="preserve"> бюджета осуществлялось по факту выполненных работ</w:t>
      </w:r>
      <w:r>
        <w:rPr>
          <w:sz w:val="28"/>
          <w:szCs w:val="28"/>
        </w:rPr>
        <w:t>.</w:t>
      </w:r>
    </w:p>
    <w:p w:rsidR="00321737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3F1F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3F1F18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е</w:t>
      </w:r>
      <w:r w:rsidRPr="003F1F18">
        <w:rPr>
          <w:sz w:val="28"/>
          <w:szCs w:val="28"/>
        </w:rPr>
        <w:t>,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Pr="00FD68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6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872,9 </w:t>
      </w:r>
      <w:r w:rsidRPr="00FD683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(исполнение 85,9%)</w:t>
      </w:r>
      <w:r w:rsidRPr="00FD6834">
        <w:rPr>
          <w:sz w:val="28"/>
          <w:szCs w:val="28"/>
        </w:rPr>
        <w:t xml:space="preserve">. Перечисление средств из </w:t>
      </w:r>
      <w:r>
        <w:rPr>
          <w:sz w:val="28"/>
          <w:szCs w:val="28"/>
        </w:rPr>
        <w:t>краевого</w:t>
      </w:r>
      <w:r w:rsidRPr="00FD6834">
        <w:rPr>
          <w:sz w:val="28"/>
          <w:szCs w:val="28"/>
        </w:rPr>
        <w:t xml:space="preserve"> бюджета осуществлялось по факт</w:t>
      </w:r>
      <w:r>
        <w:rPr>
          <w:sz w:val="28"/>
          <w:szCs w:val="28"/>
        </w:rPr>
        <w:t>ической потребности</w:t>
      </w:r>
      <w:r w:rsidRPr="00FD6834">
        <w:rPr>
          <w:sz w:val="28"/>
          <w:szCs w:val="28"/>
        </w:rPr>
        <w:t>.</w:t>
      </w:r>
    </w:p>
    <w:p w:rsidR="00321737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3A3DDF">
        <w:rPr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</w:t>
      </w:r>
      <w:r w:rsidRPr="003A3DDF">
        <w:rPr>
          <w:sz w:val="28"/>
          <w:szCs w:val="28"/>
        </w:rPr>
        <w:lastRenderedPageBreak/>
        <w:t>общеобразовательных организаций</w:t>
      </w:r>
      <w:r>
        <w:rPr>
          <w:sz w:val="28"/>
          <w:szCs w:val="28"/>
        </w:rPr>
        <w:t xml:space="preserve"> 173,7 </w:t>
      </w:r>
      <w:r w:rsidRPr="00FD6834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(исполнение 99%) </w:t>
      </w:r>
      <w:r w:rsidRPr="00FD6834">
        <w:rPr>
          <w:sz w:val="28"/>
          <w:szCs w:val="28"/>
        </w:rPr>
        <w:t>(в связи с</w:t>
      </w:r>
      <w:r>
        <w:rPr>
          <w:sz w:val="28"/>
          <w:szCs w:val="28"/>
        </w:rPr>
        <w:t xml:space="preserve"> фактической потребностью).</w:t>
      </w:r>
    </w:p>
    <w:p w:rsidR="00321737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C467E4">
        <w:rPr>
          <w:sz w:val="28"/>
          <w:szCs w:val="28"/>
        </w:rPr>
        <w:t xml:space="preserve">Расходы на выплату и доставку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</w:r>
      <w:r>
        <w:rPr>
          <w:sz w:val="28"/>
          <w:szCs w:val="28"/>
        </w:rPr>
        <w:t xml:space="preserve">– 331,3 </w:t>
      </w:r>
      <w:r w:rsidRPr="00FD6834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(исполнение 85,7 %). </w:t>
      </w:r>
      <w:r w:rsidRPr="00FD6834">
        <w:rPr>
          <w:sz w:val="28"/>
          <w:szCs w:val="28"/>
        </w:rPr>
        <w:t xml:space="preserve">Перечисление средств из </w:t>
      </w:r>
      <w:r>
        <w:rPr>
          <w:sz w:val="28"/>
          <w:szCs w:val="28"/>
        </w:rPr>
        <w:t>краевого</w:t>
      </w:r>
      <w:r w:rsidRPr="00FD6834">
        <w:rPr>
          <w:sz w:val="28"/>
          <w:szCs w:val="28"/>
        </w:rPr>
        <w:t xml:space="preserve"> бюджета осуществлялось по факт</w:t>
      </w:r>
      <w:r>
        <w:rPr>
          <w:sz w:val="28"/>
          <w:szCs w:val="28"/>
        </w:rPr>
        <w:t>ической потребности.</w:t>
      </w:r>
    </w:p>
    <w:p w:rsidR="00321737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0F5633">
        <w:rPr>
          <w:sz w:val="28"/>
          <w:szCs w:val="28"/>
        </w:rPr>
        <w:t xml:space="preserve">Расходы на осуществление государственных полномочий по обеспечению отдыха и оздоровления детей </w:t>
      </w:r>
      <w:r>
        <w:rPr>
          <w:sz w:val="28"/>
          <w:szCs w:val="28"/>
        </w:rPr>
        <w:t>– 236,8</w:t>
      </w:r>
      <w:r w:rsidRPr="00FD6834">
        <w:rPr>
          <w:sz w:val="28"/>
          <w:szCs w:val="28"/>
        </w:rPr>
        <w:t xml:space="preserve"> тыс. рублей </w:t>
      </w:r>
      <w:r>
        <w:rPr>
          <w:sz w:val="28"/>
          <w:szCs w:val="28"/>
        </w:rPr>
        <w:t>(исполнение 91,8%)</w:t>
      </w:r>
      <w:r w:rsidRPr="00FD6834">
        <w:rPr>
          <w:sz w:val="28"/>
          <w:szCs w:val="28"/>
        </w:rPr>
        <w:t xml:space="preserve">. Неисполнение </w:t>
      </w:r>
      <w:r w:rsidRPr="00CF0EBE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>ограничением деятельности учреждений из-за распространения коронавирусной инфекции.</w:t>
      </w:r>
    </w:p>
    <w:p w:rsidR="00321737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0F5633">
        <w:rPr>
          <w:sz w:val="28"/>
          <w:szCs w:val="28"/>
        </w:rPr>
        <w:t>Расходы на осуществление государственных полномочий по опеке и попечительству в отношении совершеннолетних граждан, а также в сфере патронажа</w:t>
      </w:r>
      <w:r>
        <w:rPr>
          <w:sz w:val="28"/>
          <w:szCs w:val="28"/>
        </w:rPr>
        <w:t xml:space="preserve"> – 518,6 </w:t>
      </w:r>
      <w:r w:rsidRPr="00FD6834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(исполнение 52,9%)</w:t>
      </w:r>
      <w:r w:rsidRPr="00FD6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6834">
        <w:rPr>
          <w:sz w:val="28"/>
          <w:szCs w:val="28"/>
        </w:rPr>
        <w:t xml:space="preserve">Перечисление средств из </w:t>
      </w:r>
      <w:r>
        <w:rPr>
          <w:sz w:val="28"/>
          <w:szCs w:val="28"/>
        </w:rPr>
        <w:t>краевого</w:t>
      </w:r>
      <w:r w:rsidRPr="00FD6834">
        <w:rPr>
          <w:sz w:val="28"/>
          <w:szCs w:val="28"/>
        </w:rPr>
        <w:t xml:space="preserve"> бюджета осуществлялось по факт</w:t>
      </w:r>
      <w:r>
        <w:rPr>
          <w:sz w:val="28"/>
          <w:szCs w:val="28"/>
        </w:rPr>
        <w:t>ической потребности.</w:t>
      </w:r>
    </w:p>
    <w:p w:rsidR="00321737" w:rsidRPr="00FD6834" w:rsidRDefault="00321737" w:rsidP="00321737">
      <w:pPr>
        <w:spacing w:before="120" w:line="276" w:lineRule="auto"/>
        <w:ind w:firstLine="680"/>
        <w:jc w:val="both"/>
        <w:rPr>
          <w:sz w:val="28"/>
          <w:szCs w:val="28"/>
        </w:rPr>
      </w:pPr>
    </w:p>
    <w:p w:rsidR="00321737" w:rsidRPr="00663534" w:rsidRDefault="00321737" w:rsidP="00321737">
      <w:pPr>
        <w:pStyle w:val="4"/>
        <w:spacing w:before="0" w:after="240" w:line="276" w:lineRule="auto"/>
        <w:ind w:firstLine="709"/>
        <w:rPr>
          <w:bCs w:val="0"/>
          <w:i/>
        </w:rPr>
      </w:pPr>
      <w:bookmarkStart w:id="1" w:name="_Toc258835984"/>
      <w:r w:rsidRPr="00663534">
        <w:rPr>
          <w:bCs w:val="0"/>
          <w:i/>
        </w:rPr>
        <w:t>2.2. Собственные средства бюджета</w:t>
      </w:r>
      <w:bookmarkEnd w:id="1"/>
    </w:p>
    <w:p w:rsidR="00321737" w:rsidRPr="00100BE9" w:rsidRDefault="00321737" w:rsidP="00321737">
      <w:pPr>
        <w:spacing w:after="240" w:line="276" w:lineRule="auto"/>
        <w:ind w:firstLine="709"/>
        <w:jc w:val="both"/>
        <w:rPr>
          <w:bCs/>
          <w:sz w:val="28"/>
          <w:szCs w:val="28"/>
        </w:rPr>
      </w:pPr>
      <w:r w:rsidRPr="00663534">
        <w:rPr>
          <w:sz w:val="28"/>
          <w:szCs w:val="28"/>
        </w:rPr>
        <w:t xml:space="preserve">В целом, уровень исполнения расходов </w:t>
      </w:r>
      <w:r w:rsidRPr="00100BE9">
        <w:rPr>
          <w:sz w:val="28"/>
          <w:szCs w:val="28"/>
        </w:rPr>
        <w:t>за счет собственных средств районного бюджета за 2021 год составил 97,8 % к уточненному плану или 360 039 тыс. рублей.</w:t>
      </w:r>
    </w:p>
    <w:p w:rsidR="00321737" w:rsidRPr="00100BE9" w:rsidRDefault="00321737" w:rsidP="0032173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100BE9">
        <w:rPr>
          <w:sz w:val="28"/>
          <w:szCs w:val="28"/>
        </w:rPr>
        <w:t>Неосвоенные собственные средства районного бюджета к уточненному плану 2021 года сложились в сумме 8 294,8 тыс.</w:t>
      </w:r>
      <w:r w:rsidRPr="00100BE9">
        <w:rPr>
          <w:bCs/>
          <w:sz w:val="28"/>
          <w:szCs w:val="28"/>
        </w:rPr>
        <w:t xml:space="preserve"> рублей, </w:t>
      </w:r>
      <w:r w:rsidRPr="00100BE9">
        <w:rPr>
          <w:sz w:val="28"/>
          <w:szCs w:val="28"/>
        </w:rPr>
        <w:t>в связи с ограничением деятельности учреждений из-за распространения коронавирусной инфекции (по оплате коммунальных услуг, оплате персоналу листов временной нетрудоспособности за счет средств ФСС, оплате услуг по подвозу учащихся).</w:t>
      </w:r>
    </w:p>
    <w:p w:rsidR="00321737" w:rsidRPr="00321737" w:rsidRDefault="00321737" w:rsidP="00321737">
      <w:pPr>
        <w:spacing w:after="240" w:line="276" w:lineRule="auto"/>
        <w:ind w:firstLine="709"/>
        <w:jc w:val="center"/>
        <w:rPr>
          <w:b/>
          <w:bCs/>
          <w:sz w:val="28"/>
          <w:szCs w:val="28"/>
        </w:rPr>
      </w:pPr>
      <w:r w:rsidRPr="00321737">
        <w:rPr>
          <w:b/>
          <w:bCs/>
          <w:sz w:val="28"/>
          <w:szCs w:val="28"/>
        </w:rPr>
        <w:t>Муниципальные программы</w:t>
      </w:r>
    </w:p>
    <w:p w:rsidR="00321737" w:rsidRPr="00C5172B" w:rsidRDefault="00321737" w:rsidP="00321737">
      <w:pPr>
        <w:ind w:left="708" w:firstLine="680"/>
        <w:jc w:val="right"/>
        <w:rPr>
          <w:sz w:val="28"/>
          <w:szCs w:val="28"/>
        </w:rPr>
      </w:pPr>
      <w:r w:rsidRPr="00C5172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W w:w="1013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1843"/>
        <w:gridCol w:w="1701"/>
        <w:gridCol w:w="1134"/>
      </w:tblGrid>
      <w:tr w:rsidR="00321737" w:rsidRPr="0040149E" w:rsidTr="00F02EFA">
        <w:trPr>
          <w:trHeight w:val="610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37" w:rsidRPr="00B96732" w:rsidRDefault="00321737" w:rsidP="00F02EFA">
            <w:pPr>
              <w:jc w:val="center"/>
              <w:rPr>
                <w:color w:val="000000"/>
              </w:rPr>
            </w:pPr>
            <w:r w:rsidRPr="00B96732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37" w:rsidRPr="00C5172B" w:rsidRDefault="00321737" w:rsidP="00F02EFA">
            <w:pPr>
              <w:spacing w:line="276" w:lineRule="auto"/>
              <w:ind w:left="-108" w:right="-262"/>
              <w:jc w:val="center"/>
            </w:pPr>
            <w:r w:rsidRPr="00C5172B">
              <w:t>Уточненный</w:t>
            </w:r>
          </w:p>
          <w:p w:rsidR="00321737" w:rsidRPr="00C5172B" w:rsidRDefault="00321737" w:rsidP="00F02EFA">
            <w:pPr>
              <w:spacing w:line="276" w:lineRule="auto"/>
              <w:ind w:left="-108" w:right="-108"/>
              <w:jc w:val="center"/>
            </w:pPr>
            <w:r w:rsidRPr="00C5172B"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37" w:rsidRPr="00C5172B" w:rsidRDefault="00321737" w:rsidP="00F02EFA">
            <w:pPr>
              <w:spacing w:line="276" w:lineRule="auto"/>
              <w:jc w:val="center"/>
            </w:pPr>
            <w:r w:rsidRPr="00C5172B">
              <w:t>Кассовое исполнение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37" w:rsidRPr="00B96732" w:rsidRDefault="00321737" w:rsidP="00F02EFA">
            <w:pPr>
              <w:jc w:val="center"/>
              <w:rPr>
                <w:color w:val="000000"/>
              </w:rPr>
            </w:pPr>
            <w:r w:rsidRPr="00B96732">
              <w:rPr>
                <w:color w:val="000000"/>
              </w:rPr>
              <w:t>% исполнения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"Управление муниципальной собственностью"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26 967 525,00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26 857 885,78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99,59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"Развитие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470 380 772,34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464 003 846,93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98,64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13 491 847,24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10 785 790,00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7 010 266,00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6 544 706,39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93,36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"Управление муниципальными финансами"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83 161 528,28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82 963 510,44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99,76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"Создание условий для обеспечения доступным и комфортным жильем граждан"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58 675 985,00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52 355 746,29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Дзержинского района "Развитие культуры"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64 358 582,21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63 706 975,42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98,99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"Развитие сельского хозяйства"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4 308 576,72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4 206 068,28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97,62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"Развитие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29 888 362,00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29 888 362,00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"Развитие транспортного комплекса"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45 646 633,50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45 544 494,50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99,78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"Обращение с отходами производства и потребления на территории Дзержинского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1 947 735,00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1 947 735,00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21737" w:rsidRPr="00D436DF" w:rsidTr="00321737">
        <w:trPr>
          <w:trHeight w:val="488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"Молодежь Дзержинского района в XXI веке"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1 900 406,00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1 780 406,00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93,69</w:t>
            </w:r>
          </w:p>
        </w:tc>
      </w:tr>
      <w:tr w:rsidR="00321737" w:rsidRPr="00D436DF" w:rsidTr="00321737">
        <w:trPr>
          <w:trHeight w:val="594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Дзержинского района "Развитие массовой физической культуры и спорта"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1 954 576,10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1 751 463,62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89,61</w:t>
            </w:r>
          </w:p>
        </w:tc>
      </w:tr>
      <w:tr w:rsidR="00321737" w:rsidRPr="00D436DF" w:rsidTr="00F02EFA">
        <w:trPr>
          <w:trHeight w:val="305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21737" w:rsidRPr="00B96732" w:rsidRDefault="00321737" w:rsidP="00F02EF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809 692 795,39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792 336 990,65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97,86</w:t>
            </w:r>
          </w:p>
        </w:tc>
      </w:tr>
      <w:tr w:rsidR="00321737" w:rsidRPr="0040149E" w:rsidTr="00321737">
        <w:trPr>
          <w:trHeight w:val="494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4 105 619,00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4 056 859,93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98,81</w:t>
            </w:r>
          </w:p>
        </w:tc>
      </w:tr>
      <w:tr w:rsidR="00321737" w:rsidRPr="0040149E" w:rsidTr="00321737">
        <w:trPr>
          <w:trHeight w:val="348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41 028 692,00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37 012 048,00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</w:tr>
      <w:tr w:rsidR="00321737" w:rsidRPr="0040149E" w:rsidTr="00F02EFA">
        <w:trPr>
          <w:trHeight w:val="611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1737" w:rsidRDefault="00321737" w:rsidP="00F02EFA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контрольно-счетного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1 165 974,00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1 161 304,25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99,60</w:t>
            </w:r>
          </w:p>
        </w:tc>
      </w:tr>
      <w:tr w:rsidR="00321737" w:rsidRPr="0040149E" w:rsidTr="00F02EFA">
        <w:trPr>
          <w:trHeight w:val="378"/>
        </w:trPr>
        <w:tc>
          <w:tcPr>
            <w:tcW w:w="54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21737" w:rsidRDefault="00321737" w:rsidP="00F02EF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46 300 285,00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42 230 212,18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37" w:rsidRDefault="00321737" w:rsidP="00F0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91,21</w:t>
            </w:r>
          </w:p>
        </w:tc>
      </w:tr>
    </w:tbl>
    <w:p w:rsidR="00321737" w:rsidRDefault="00321737" w:rsidP="00321737">
      <w:pPr>
        <w:spacing w:line="276" w:lineRule="auto"/>
        <w:ind w:firstLine="709"/>
        <w:jc w:val="both"/>
        <w:rPr>
          <w:sz w:val="28"/>
          <w:szCs w:val="28"/>
        </w:rPr>
      </w:pPr>
    </w:p>
    <w:p w:rsidR="00321737" w:rsidRPr="00E1214B" w:rsidRDefault="00321737" w:rsidP="00321737">
      <w:pPr>
        <w:spacing w:line="276" w:lineRule="auto"/>
        <w:ind w:firstLine="709"/>
        <w:jc w:val="both"/>
        <w:rPr>
          <w:sz w:val="28"/>
          <w:szCs w:val="28"/>
        </w:rPr>
      </w:pPr>
      <w:r w:rsidRPr="009F2D27">
        <w:rPr>
          <w:sz w:val="28"/>
          <w:szCs w:val="28"/>
        </w:rPr>
        <w:t xml:space="preserve">Всего на </w:t>
      </w:r>
      <w:r w:rsidRPr="00E1214B">
        <w:rPr>
          <w:sz w:val="28"/>
          <w:szCs w:val="28"/>
        </w:rPr>
        <w:t xml:space="preserve">реализацию муниципальных программ в 2021 году было предусмотрено </w:t>
      </w:r>
      <w:r w:rsidRPr="00E1214B">
        <w:rPr>
          <w:color w:val="000000"/>
          <w:sz w:val="28"/>
          <w:szCs w:val="28"/>
        </w:rPr>
        <w:t xml:space="preserve">809 692 795,39 </w:t>
      </w:r>
      <w:r w:rsidRPr="00E1214B">
        <w:rPr>
          <w:bCs/>
          <w:sz w:val="28"/>
          <w:szCs w:val="28"/>
        </w:rPr>
        <w:t xml:space="preserve">рублей, исполнение составило </w:t>
      </w:r>
      <w:r w:rsidRPr="00E1214B">
        <w:rPr>
          <w:color w:val="000000"/>
          <w:sz w:val="28"/>
          <w:szCs w:val="28"/>
        </w:rPr>
        <w:t xml:space="preserve">792 336 990,65 </w:t>
      </w:r>
      <w:r w:rsidRPr="00E1214B">
        <w:rPr>
          <w:bCs/>
          <w:sz w:val="28"/>
          <w:szCs w:val="28"/>
        </w:rPr>
        <w:t>рублей или 9</w:t>
      </w:r>
      <w:r>
        <w:rPr>
          <w:bCs/>
          <w:sz w:val="28"/>
          <w:szCs w:val="28"/>
        </w:rPr>
        <w:t>7</w:t>
      </w:r>
      <w:r w:rsidRPr="00E12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E1214B">
        <w:rPr>
          <w:bCs/>
          <w:sz w:val="28"/>
          <w:szCs w:val="28"/>
        </w:rPr>
        <w:t xml:space="preserve"> %</w:t>
      </w:r>
      <w:r w:rsidRPr="00E1214B">
        <w:rPr>
          <w:sz w:val="28"/>
          <w:szCs w:val="28"/>
        </w:rPr>
        <w:t xml:space="preserve"> в том числе:</w:t>
      </w:r>
    </w:p>
    <w:p w:rsidR="00321737" w:rsidRPr="004D3DBB" w:rsidRDefault="00321737" w:rsidP="00321737">
      <w:pPr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4D3DBB">
        <w:rPr>
          <w:sz w:val="28"/>
          <w:szCs w:val="28"/>
        </w:rPr>
        <w:t xml:space="preserve">Из </w:t>
      </w:r>
      <w:r>
        <w:rPr>
          <w:sz w:val="28"/>
          <w:szCs w:val="28"/>
        </w:rPr>
        <w:t>13</w:t>
      </w:r>
      <w:r w:rsidRPr="004D3D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4D3DBB">
        <w:rPr>
          <w:sz w:val="28"/>
          <w:szCs w:val="28"/>
        </w:rPr>
        <w:t xml:space="preserve"> программ, предусмотренных </w:t>
      </w:r>
      <w:r>
        <w:rPr>
          <w:sz w:val="28"/>
          <w:szCs w:val="28"/>
        </w:rPr>
        <w:t>Решением</w:t>
      </w:r>
      <w:r w:rsidRPr="004D3DBB">
        <w:rPr>
          <w:sz w:val="28"/>
          <w:szCs w:val="28"/>
        </w:rPr>
        <w:t xml:space="preserve"> о бюджете, высокое исполнение (от 95 % до 100 %) сложилось по </w:t>
      </w:r>
      <w:r>
        <w:rPr>
          <w:sz w:val="28"/>
          <w:szCs w:val="28"/>
        </w:rPr>
        <w:t>8</w:t>
      </w:r>
      <w:r w:rsidRPr="004D3DBB">
        <w:rPr>
          <w:sz w:val="28"/>
          <w:szCs w:val="28"/>
        </w:rPr>
        <w:t xml:space="preserve"> программам.</w:t>
      </w:r>
    </w:p>
    <w:p w:rsidR="00321737" w:rsidRDefault="00321737" w:rsidP="00321737">
      <w:pPr>
        <w:spacing w:after="120" w:line="276" w:lineRule="auto"/>
        <w:ind w:firstLine="709"/>
        <w:jc w:val="both"/>
        <w:rPr>
          <w:iCs/>
          <w:sz w:val="28"/>
          <w:szCs w:val="28"/>
        </w:rPr>
      </w:pPr>
      <w:r w:rsidRPr="004D3DBB">
        <w:rPr>
          <w:iCs/>
          <w:sz w:val="28"/>
          <w:szCs w:val="28"/>
        </w:rPr>
        <w:t>В диапазоне</w:t>
      </w:r>
      <w:r>
        <w:rPr>
          <w:iCs/>
          <w:sz w:val="28"/>
          <w:szCs w:val="28"/>
        </w:rPr>
        <w:t xml:space="preserve"> ниже</w:t>
      </w:r>
      <w:r w:rsidRPr="004D3DBB">
        <w:rPr>
          <w:iCs/>
          <w:sz w:val="28"/>
          <w:szCs w:val="28"/>
        </w:rPr>
        <w:t xml:space="preserve"> 9</w:t>
      </w:r>
      <w:r>
        <w:rPr>
          <w:iCs/>
          <w:sz w:val="28"/>
          <w:szCs w:val="28"/>
        </w:rPr>
        <w:t>0</w:t>
      </w:r>
      <w:r w:rsidRPr="004D3DBB">
        <w:rPr>
          <w:iCs/>
          <w:sz w:val="28"/>
          <w:szCs w:val="28"/>
        </w:rPr>
        <w:t xml:space="preserve"> % исполнено </w:t>
      </w:r>
      <w:r>
        <w:rPr>
          <w:iCs/>
          <w:sz w:val="28"/>
          <w:szCs w:val="28"/>
        </w:rPr>
        <w:t>3</w:t>
      </w:r>
      <w:r w:rsidRPr="004D3DBB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ы:</w:t>
      </w:r>
    </w:p>
    <w:p w:rsidR="00321737" w:rsidRPr="00C51E57" w:rsidRDefault="00321737" w:rsidP="00321737">
      <w:pPr>
        <w:spacing w:after="120"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-м</w:t>
      </w:r>
      <w:r w:rsidRPr="007E0BA7">
        <w:rPr>
          <w:iCs/>
          <w:sz w:val="28"/>
          <w:szCs w:val="28"/>
        </w:rPr>
        <w:t xml:space="preserve">униципальная </w:t>
      </w:r>
      <w:r w:rsidRPr="00C51E57">
        <w:rPr>
          <w:color w:val="000000"/>
          <w:sz w:val="28"/>
          <w:szCs w:val="28"/>
        </w:rPr>
        <w:t>программа Дзержинского района "Реформирование и модернизация жилищно-коммунального хозяйства и повышение энергетической эффективности"</w:t>
      </w:r>
      <w:r w:rsidRPr="00C51E57">
        <w:rPr>
          <w:iCs/>
          <w:sz w:val="28"/>
          <w:szCs w:val="28"/>
        </w:rPr>
        <w:t>-79,9 % исполнения; в связи с переносом исполнения работ по мониторингу запасов воды на 2023 год;</w:t>
      </w:r>
    </w:p>
    <w:p w:rsidR="00321737" w:rsidRPr="00C51E57" w:rsidRDefault="00321737" w:rsidP="00321737">
      <w:pPr>
        <w:spacing w:after="120" w:line="276" w:lineRule="auto"/>
        <w:ind w:firstLine="709"/>
        <w:jc w:val="both"/>
        <w:rPr>
          <w:iCs/>
          <w:sz w:val="28"/>
          <w:szCs w:val="28"/>
        </w:rPr>
      </w:pPr>
      <w:r w:rsidRPr="00C51E57">
        <w:rPr>
          <w:iCs/>
          <w:sz w:val="28"/>
          <w:szCs w:val="28"/>
        </w:rPr>
        <w:t xml:space="preserve">- муниципальная программа Дзержинского района </w:t>
      </w:r>
      <w:r w:rsidRPr="00C51E57">
        <w:rPr>
          <w:color w:val="000000"/>
          <w:sz w:val="28"/>
          <w:szCs w:val="28"/>
        </w:rPr>
        <w:t>"Развитие массовой физической культуры и спорта" – 89,6 %</w:t>
      </w:r>
      <w:r w:rsidRPr="00C51E57">
        <w:rPr>
          <w:iCs/>
          <w:sz w:val="28"/>
          <w:szCs w:val="28"/>
        </w:rPr>
        <w:t xml:space="preserve"> исполнения,</w:t>
      </w:r>
      <w:r>
        <w:rPr>
          <w:iCs/>
          <w:sz w:val="28"/>
          <w:szCs w:val="28"/>
        </w:rPr>
        <w:t xml:space="preserve"> низкое исполнение обусловлено ограничительными мерами, связанными с распространением коронавирусной инфекции;</w:t>
      </w:r>
    </w:p>
    <w:p w:rsidR="00321737" w:rsidRPr="00C51E57" w:rsidRDefault="00321737" w:rsidP="00321737">
      <w:pPr>
        <w:spacing w:after="120" w:line="276" w:lineRule="auto"/>
        <w:ind w:firstLine="709"/>
        <w:jc w:val="both"/>
        <w:rPr>
          <w:iCs/>
          <w:sz w:val="28"/>
          <w:szCs w:val="28"/>
        </w:rPr>
      </w:pPr>
      <w:r w:rsidRPr="00C51E57">
        <w:rPr>
          <w:iCs/>
          <w:sz w:val="28"/>
          <w:szCs w:val="28"/>
        </w:rPr>
        <w:t>-муниципальная программа Дзержинского района "</w:t>
      </w:r>
      <w:r w:rsidRPr="00C51E57">
        <w:rPr>
          <w:color w:val="000000"/>
          <w:sz w:val="28"/>
          <w:szCs w:val="28"/>
        </w:rPr>
        <w:t xml:space="preserve"> Создание условий для обеспечения доступным и комфортным жильем граждан</w:t>
      </w:r>
      <w:r w:rsidRPr="00C51E57">
        <w:rPr>
          <w:iCs/>
          <w:sz w:val="28"/>
          <w:szCs w:val="28"/>
        </w:rPr>
        <w:t xml:space="preserve"> "- 89,2</w:t>
      </w:r>
      <w:r>
        <w:rPr>
          <w:iCs/>
          <w:sz w:val="28"/>
          <w:szCs w:val="28"/>
        </w:rPr>
        <w:t>% исполнения, низкое исполнение по с</w:t>
      </w:r>
      <w:r w:rsidRPr="00100BE9">
        <w:rPr>
          <w:iCs/>
          <w:sz w:val="28"/>
          <w:szCs w:val="28"/>
        </w:rPr>
        <w:t>убсидии на реализацию комплексных проектов по благоустройству территорий</w:t>
      </w:r>
      <w:r>
        <w:rPr>
          <w:iCs/>
          <w:sz w:val="28"/>
          <w:szCs w:val="28"/>
        </w:rPr>
        <w:t>.</w:t>
      </w:r>
    </w:p>
    <w:p w:rsidR="00321737" w:rsidRDefault="00321737" w:rsidP="00321737">
      <w:pPr>
        <w:spacing w:after="240" w:line="276" w:lineRule="auto"/>
        <w:ind w:firstLine="709"/>
        <w:jc w:val="both"/>
        <w:rPr>
          <w:sz w:val="28"/>
          <w:szCs w:val="28"/>
        </w:rPr>
      </w:pPr>
      <w:r w:rsidRPr="004D3DBB">
        <w:rPr>
          <w:iCs/>
          <w:kern w:val="24"/>
          <w:sz w:val="28"/>
          <w:szCs w:val="28"/>
        </w:rPr>
        <w:t xml:space="preserve">Информация об исполнение </w:t>
      </w:r>
      <w:r>
        <w:rPr>
          <w:iCs/>
          <w:kern w:val="24"/>
          <w:sz w:val="28"/>
          <w:szCs w:val="28"/>
        </w:rPr>
        <w:t>муниципальных</w:t>
      </w:r>
      <w:r w:rsidRPr="004D3DBB">
        <w:rPr>
          <w:iCs/>
          <w:kern w:val="24"/>
          <w:sz w:val="28"/>
          <w:szCs w:val="28"/>
        </w:rPr>
        <w:t xml:space="preserve"> программ с причинами неисполнения приведена в </w:t>
      </w:r>
      <w:r>
        <w:rPr>
          <w:sz w:val="28"/>
          <w:szCs w:val="28"/>
        </w:rPr>
        <w:t>таблице 5</w:t>
      </w:r>
      <w:r w:rsidRPr="004D3DBB">
        <w:rPr>
          <w:sz w:val="28"/>
          <w:szCs w:val="28"/>
        </w:rPr>
        <w:t>.</w:t>
      </w:r>
    </w:p>
    <w:p w:rsidR="00321737" w:rsidRPr="00321737" w:rsidRDefault="00321737" w:rsidP="00321737">
      <w:pPr>
        <w:ind w:firstLine="709"/>
        <w:jc w:val="center"/>
        <w:rPr>
          <w:b/>
          <w:bCs/>
          <w:sz w:val="28"/>
          <w:szCs w:val="28"/>
        </w:rPr>
      </w:pPr>
      <w:r w:rsidRPr="00321737">
        <w:rPr>
          <w:b/>
          <w:bCs/>
          <w:sz w:val="28"/>
          <w:szCs w:val="28"/>
        </w:rPr>
        <w:t>Непрограммные расходы:</w:t>
      </w:r>
    </w:p>
    <w:p w:rsidR="00321737" w:rsidRPr="00C51E57" w:rsidRDefault="00321737" w:rsidP="00321737">
      <w:pPr>
        <w:ind w:firstLine="709"/>
        <w:jc w:val="both"/>
        <w:rPr>
          <w:sz w:val="28"/>
          <w:szCs w:val="28"/>
        </w:rPr>
      </w:pPr>
      <w:r w:rsidRPr="00C51E57">
        <w:rPr>
          <w:sz w:val="28"/>
          <w:szCs w:val="28"/>
        </w:rPr>
        <w:t xml:space="preserve">Непрограммные мероприятия исполнены в сумме </w:t>
      </w:r>
      <w:r w:rsidRPr="00C51E57">
        <w:rPr>
          <w:color w:val="000000"/>
          <w:sz w:val="28"/>
          <w:szCs w:val="28"/>
        </w:rPr>
        <w:t xml:space="preserve">42 230 212,18 </w:t>
      </w:r>
      <w:r w:rsidRPr="00C51E57">
        <w:rPr>
          <w:sz w:val="28"/>
          <w:szCs w:val="28"/>
        </w:rPr>
        <w:t xml:space="preserve">рублей, при </w:t>
      </w:r>
      <w:r w:rsidRPr="00C51E57">
        <w:rPr>
          <w:sz w:val="28"/>
          <w:szCs w:val="28"/>
        </w:rPr>
        <w:lastRenderedPageBreak/>
        <w:t xml:space="preserve">плановых назначениях </w:t>
      </w:r>
      <w:r w:rsidRPr="00C51E57">
        <w:rPr>
          <w:color w:val="000000"/>
          <w:sz w:val="28"/>
          <w:szCs w:val="28"/>
        </w:rPr>
        <w:t xml:space="preserve">46 300 285,00 </w:t>
      </w:r>
      <w:r w:rsidRPr="00C51E57">
        <w:rPr>
          <w:sz w:val="28"/>
          <w:szCs w:val="28"/>
        </w:rPr>
        <w:t>рублей, что составляет 91,2 % исполнения.</w:t>
      </w:r>
    </w:p>
    <w:p w:rsidR="00321737" w:rsidRPr="00DA6894" w:rsidRDefault="00321737" w:rsidP="00321737">
      <w:pPr>
        <w:ind w:firstLine="709"/>
        <w:jc w:val="both"/>
        <w:rPr>
          <w:sz w:val="28"/>
          <w:szCs w:val="28"/>
        </w:rPr>
      </w:pPr>
      <w:r w:rsidRPr="00DA6894">
        <w:rPr>
          <w:sz w:val="28"/>
          <w:szCs w:val="28"/>
        </w:rPr>
        <w:t>Основные направления в структуре прочих расходов по которым сложилось наибольшее неисполнение следующие:</w:t>
      </w:r>
    </w:p>
    <w:p w:rsidR="00321737" w:rsidRPr="00A310DE" w:rsidRDefault="00321737" w:rsidP="00321737">
      <w:pPr>
        <w:ind w:firstLine="709"/>
        <w:jc w:val="both"/>
        <w:rPr>
          <w:b/>
          <w:sz w:val="28"/>
          <w:szCs w:val="28"/>
        </w:rPr>
      </w:pPr>
      <w:r w:rsidRPr="00A310DE">
        <w:rPr>
          <w:i/>
          <w:sz w:val="28"/>
          <w:szCs w:val="28"/>
        </w:rPr>
        <w:t xml:space="preserve">Расходы на осуществление государственных полномочий по опеке и попечительству в отношении совершеннолетних граждан, а также в сфере патронажа </w:t>
      </w:r>
      <w:r w:rsidRPr="00A310DE">
        <w:rPr>
          <w:sz w:val="28"/>
          <w:szCs w:val="28"/>
        </w:rPr>
        <w:t xml:space="preserve">– </w:t>
      </w:r>
      <w:r>
        <w:rPr>
          <w:sz w:val="28"/>
          <w:szCs w:val="28"/>
        </w:rPr>
        <w:t>518</w:t>
      </w:r>
      <w:r w:rsidRPr="00A310DE">
        <w:rPr>
          <w:sz w:val="28"/>
          <w:szCs w:val="28"/>
        </w:rPr>
        <w:t> </w:t>
      </w:r>
      <w:r>
        <w:rPr>
          <w:sz w:val="28"/>
          <w:szCs w:val="28"/>
        </w:rPr>
        <w:t>647</w:t>
      </w:r>
      <w:r w:rsidRPr="00A310DE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310DE">
        <w:rPr>
          <w:sz w:val="28"/>
          <w:szCs w:val="28"/>
        </w:rPr>
        <w:t xml:space="preserve"> рублей</w:t>
      </w:r>
      <w:r w:rsidRPr="00A310DE">
        <w:rPr>
          <w:b/>
          <w:sz w:val="28"/>
          <w:szCs w:val="28"/>
        </w:rPr>
        <w:t>;</w:t>
      </w:r>
    </w:p>
    <w:p w:rsidR="00321737" w:rsidRPr="00A310DE" w:rsidRDefault="00321737" w:rsidP="00321737">
      <w:pPr>
        <w:ind w:firstLine="709"/>
        <w:jc w:val="both"/>
        <w:rPr>
          <w:b/>
          <w:sz w:val="28"/>
          <w:szCs w:val="28"/>
        </w:rPr>
      </w:pPr>
      <w:r w:rsidRPr="00A310DE">
        <w:rPr>
          <w:i/>
          <w:sz w:val="28"/>
          <w:szCs w:val="28"/>
        </w:rPr>
        <w:t xml:space="preserve">Руководство и управление в сфере установленных функций органов местного самоуправления в рамках непрограммных расходов органов местного </w:t>
      </w:r>
      <w:r w:rsidRPr="00C51E57">
        <w:rPr>
          <w:i/>
          <w:sz w:val="28"/>
          <w:szCs w:val="28"/>
        </w:rPr>
        <w:t xml:space="preserve">самоуправления </w:t>
      </w:r>
      <w:r w:rsidRPr="00C51E57">
        <w:rPr>
          <w:sz w:val="28"/>
          <w:szCs w:val="28"/>
        </w:rPr>
        <w:t>-2 580 623,18</w:t>
      </w:r>
      <w:r w:rsidRPr="00A310DE">
        <w:rPr>
          <w:sz w:val="28"/>
          <w:szCs w:val="28"/>
        </w:rPr>
        <w:t xml:space="preserve"> рублей</w:t>
      </w:r>
      <w:r w:rsidRPr="00A310DE">
        <w:rPr>
          <w:b/>
          <w:sz w:val="28"/>
          <w:szCs w:val="28"/>
        </w:rPr>
        <w:t>;</w:t>
      </w:r>
    </w:p>
    <w:p w:rsidR="00321737" w:rsidRDefault="00321737" w:rsidP="00321737">
      <w:pPr>
        <w:ind w:firstLine="709"/>
        <w:jc w:val="both"/>
        <w:rPr>
          <w:sz w:val="28"/>
          <w:szCs w:val="28"/>
        </w:rPr>
      </w:pPr>
      <w:r w:rsidRPr="000D1E94">
        <w:rPr>
          <w:sz w:val="28"/>
          <w:szCs w:val="28"/>
        </w:rPr>
        <w:t xml:space="preserve">Отклонения по иным мероприятиям составляют незначительные суммы.  </w:t>
      </w:r>
    </w:p>
    <w:p w:rsidR="00321737" w:rsidRPr="00321737" w:rsidRDefault="00321737" w:rsidP="00321737">
      <w:pPr>
        <w:ind w:firstLine="709"/>
        <w:jc w:val="center"/>
        <w:rPr>
          <w:b/>
          <w:bCs/>
          <w:sz w:val="28"/>
          <w:szCs w:val="28"/>
        </w:rPr>
      </w:pPr>
      <w:r w:rsidRPr="00321737">
        <w:rPr>
          <w:b/>
          <w:bCs/>
          <w:sz w:val="28"/>
          <w:szCs w:val="28"/>
        </w:rPr>
        <w:t>Средства резервного фонда</w:t>
      </w:r>
    </w:p>
    <w:p w:rsidR="00321737" w:rsidRPr="00B3729F" w:rsidRDefault="00321737" w:rsidP="00321737">
      <w:pPr>
        <w:ind w:firstLine="851"/>
        <w:jc w:val="both"/>
        <w:rPr>
          <w:iCs/>
          <w:sz w:val="28"/>
          <w:szCs w:val="28"/>
        </w:rPr>
      </w:pPr>
      <w:r w:rsidRPr="00B3729F">
        <w:rPr>
          <w:iCs/>
          <w:sz w:val="28"/>
          <w:szCs w:val="28"/>
        </w:rPr>
        <w:t>В 20</w:t>
      </w:r>
      <w:r>
        <w:rPr>
          <w:iCs/>
          <w:sz w:val="28"/>
          <w:szCs w:val="28"/>
        </w:rPr>
        <w:t>21</w:t>
      </w:r>
      <w:r w:rsidRPr="00B3729F">
        <w:rPr>
          <w:iCs/>
          <w:sz w:val="28"/>
          <w:szCs w:val="28"/>
        </w:rPr>
        <w:t xml:space="preserve"> году размер резервного фонда был утвержден в размере 50</w:t>
      </w:r>
      <w:r>
        <w:rPr>
          <w:iCs/>
          <w:sz w:val="28"/>
          <w:szCs w:val="28"/>
        </w:rPr>
        <w:t>0</w:t>
      </w:r>
      <w:r w:rsidRPr="00B3729F">
        <w:rPr>
          <w:iCs/>
          <w:sz w:val="28"/>
          <w:szCs w:val="28"/>
        </w:rPr>
        <w:t xml:space="preserve"> 000 рублей. В течение года </w:t>
      </w:r>
      <w:r>
        <w:rPr>
          <w:iCs/>
          <w:sz w:val="28"/>
          <w:szCs w:val="28"/>
        </w:rPr>
        <w:t>не производилось расходования средств.</w:t>
      </w:r>
    </w:p>
    <w:p w:rsidR="00321737" w:rsidRPr="000D1E94" w:rsidRDefault="00321737" w:rsidP="00321737">
      <w:pPr>
        <w:ind w:firstLine="709"/>
        <w:jc w:val="both"/>
        <w:rPr>
          <w:sz w:val="28"/>
          <w:szCs w:val="28"/>
        </w:rPr>
      </w:pPr>
    </w:p>
    <w:p w:rsidR="00321737" w:rsidRPr="00321737" w:rsidRDefault="00321737" w:rsidP="0032173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" w:name="_Toc258835991"/>
      <w:bookmarkStart w:id="3" w:name="_Toc230525453"/>
      <w:r w:rsidRPr="00321737">
        <w:rPr>
          <w:rFonts w:ascii="Times New Roman" w:hAnsi="Times New Roman" w:cs="Times New Roman"/>
          <w:b w:val="0"/>
          <w:i w:val="0"/>
        </w:rPr>
        <w:t xml:space="preserve">ОБЩИЕ ХАРАКТЕРИСТИКИ ИСПОЛНЕНИЯ ИСТОЧНИКОВ ФИНАНСИРОВАНИЯ ДЕФИЦИТА РАЙОННОГО БЮДЖЕТА </w:t>
      </w:r>
    </w:p>
    <w:p w:rsidR="00321737" w:rsidRPr="00321737" w:rsidRDefault="00321737" w:rsidP="00321737">
      <w:pPr>
        <w:ind w:firstLine="709"/>
        <w:jc w:val="both"/>
        <w:rPr>
          <w:sz w:val="28"/>
          <w:szCs w:val="28"/>
        </w:rPr>
      </w:pPr>
      <w:bookmarkStart w:id="4" w:name="_Toc133142067"/>
      <w:bookmarkStart w:id="5" w:name="_Toc133289556"/>
      <w:bookmarkStart w:id="6" w:name="_Toc163379591"/>
      <w:bookmarkStart w:id="7" w:name="_Toc230525454"/>
      <w:bookmarkEnd w:id="2"/>
      <w:bookmarkEnd w:id="3"/>
      <w:r w:rsidRPr="00321737">
        <w:rPr>
          <w:sz w:val="28"/>
          <w:szCs w:val="28"/>
        </w:rPr>
        <w:t>По итогам года районный бюджет исполнен с профицитом 7 977 062,97 рублей</w:t>
      </w:r>
      <w:bookmarkStart w:id="8" w:name="_Toc258835992"/>
      <w:r w:rsidRPr="00321737">
        <w:rPr>
          <w:sz w:val="28"/>
          <w:szCs w:val="28"/>
        </w:rPr>
        <w:t>.</w:t>
      </w:r>
    </w:p>
    <w:p w:rsidR="00321737" w:rsidRPr="00321737" w:rsidRDefault="00321737" w:rsidP="00321737">
      <w:pPr>
        <w:ind w:firstLine="709"/>
        <w:jc w:val="both"/>
        <w:rPr>
          <w:i/>
          <w:sz w:val="28"/>
          <w:szCs w:val="28"/>
        </w:rPr>
      </w:pPr>
      <w:r w:rsidRPr="00321737">
        <w:rPr>
          <w:i/>
          <w:sz w:val="28"/>
          <w:szCs w:val="28"/>
        </w:rPr>
        <w:t>ИСТОЧНИКОМ ПОКРЫТИЯ ДЕФИЦИТА В ТЕЧЕНИЕ ГОДА ЯВЛЯЛИСЬ:</w:t>
      </w:r>
    </w:p>
    <w:bookmarkEnd w:id="4"/>
    <w:bookmarkEnd w:id="5"/>
    <w:bookmarkEnd w:id="6"/>
    <w:bookmarkEnd w:id="7"/>
    <w:bookmarkEnd w:id="8"/>
    <w:p w:rsidR="00321737" w:rsidRPr="00321737" w:rsidRDefault="00321737" w:rsidP="00321737">
      <w:pPr>
        <w:ind w:firstLine="709"/>
        <w:jc w:val="both"/>
        <w:rPr>
          <w:sz w:val="28"/>
          <w:szCs w:val="28"/>
        </w:rPr>
      </w:pPr>
      <w:r w:rsidRPr="00321737">
        <w:rPr>
          <w:sz w:val="28"/>
          <w:szCs w:val="28"/>
        </w:rPr>
        <w:t>1. Изменение остатков средств на счетах по учету средств бюджета сложилось в сумме (-) 4 977 062,97 рублей.</w:t>
      </w:r>
    </w:p>
    <w:p w:rsidR="00321737" w:rsidRPr="00321737" w:rsidRDefault="00321737" w:rsidP="00321737">
      <w:pPr>
        <w:ind w:firstLine="709"/>
        <w:jc w:val="both"/>
        <w:rPr>
          <w:sz w:val="28"/>
          <w:szCs w:val="28"/>
        </w:rPr>
      </w:pPr>
      <w:bookmarkStart w:id="9" w:name="_Toc230500698"/>
      <w:bookmarkStart w:id="10" w:name="_Toc230525458"/>
      <w:bookmarkStart w:id="11" w:name="_Toc258835996"/>
      <w:r w:rsidRPr="00321737">
        <w:rPr>
          <w:sz w:val="28"/>
          <w:szCs w:val="28"/>
        </w:rPr>
        <w:t xml:space="preserve">2 За 2021 год привлечений заемных средств не производилось. Погашение долговых обязательств района в 2021 году было осуществлено </w:t>
      </w:r>
      <w:r w:rsidRPr="00321737">
        <w:rPr>
          <w:sz w:val="28"/>
          <w:szCs w:val="28"/>
        </w:rPr>
        <w:br/>
        <w:t xml:space="preserve">в объеме 3 000 000 рублей (100,0% от плановых назначений), </w:t>
      </w:r>
      <w:r w:rsidRPr="00321737">
        <w:rPr>
          <w:sz w:val="28"/>
          <w:szCs w:val="28"/>
        </w:rPr>
        <w:br/>
        <w:t xml:space="preserve">в том числе, осуществлен возврат бюджетного кредита, привлеченного </w:t>
      </w:r>
      <w:r w:rsidRPr="00321737">
        <w:rPr>
          <w:sz w:val="28"/>
          <w:szCs w:val="28"/>
        </w:rPr>
        <w:br/>
        <w:t>на модернизацию котельного оборудования в 2019 году в общем объеме</w:t>
      </w:r>
      <w:r w:rsidRPr="00321737">
        <w:rPr>
          <w:sz w:val="28"/>
          <w:szCs w:val="28"/>
        </w:rPr>
        <w:br/>
        <w:t>9 045 300 рублей.</w:t>
      </w:r>
    </w:p>
    <w:bookmarkEnd w:id="9"/>
    <w:bookmarkEnd w:id="10"/>
    <w:bookmarkEnd w:id="11"/>
    <w:p w:rsidR="00321737" w:rsidRDefault="00321737" w:rsidP="00321737">
      <w:pPr>
        <w:tabs>
          <w:tab w:val="num" w:pos="928"/>
        </w:tabs>
        <w:ind w:left="709"/>
        <w:rPr>
          <w:b/>
          <w:i/>
          <w:sz w:val="28"/>
          <w:szCs w:val="28"/>
          <w:u w:val="single"/>
        </w:rPr>
      </w:pPr>
    </w:p>
    <w:p w:rsidR="00321737" w:rsidRPr="00464BA8" w:rsidRDefault="00321737" w:rsidP="00321737">
      <w:pPr>
        <w:tabs>
          <w:tab w:val="num" w:pos="928"/>
        </w:tabs>
        <w:ind w:left="709"/>
        <w:jc w:val="center"/>
        <w:rPr>
          <w:b/>
          <w:i/>
          <w:sz w:val="28"/>
          <w:szCs w:val="28"/>
          <w:u w:val="single"/>
        </w:rPr>
      </w:pPr>
      <w:r w:rsidRPr="00464BA8">
        <w:rPr>
          <w:b/>
          <w:i/>
          <w:sz w:val="28"/>
          <w:szCs w:val="28"/>
          <w:u w:val="single"/>
        </w:rPr>
        <w:t>Остатки бюджетных средств</w:t>
      </w:r>
      <w:r>
        <w:rPr>
          <w:b/>
          <w:i/>
          <w:sz w:val="28"/>
          <w:szCs w:val="28"/>
          <w:u w:val="single"/>
        </w:rPr>
        <w:t xml:space="preserve"> на 01.01.2022</w:t>
      </w:r>
    </w:p>
    <w:p w:rsidR="00321737" w:rsidRPr="006A6077" w:rsidRDefault="00321737" w:rsidP="003217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6077">
        <w:rPr>
          <w:rFonts w:ascii="Times New Roman" w:hAnsi="Times New Roman"/>
          <w:sz w:val="28"/>
          <w:szCs w:val="28"/>
        </w:rPr>
        <w:t xml:space="preserve">Остаток средств на счете районного бюджета по состоянию на </w:t>
      </w:r>
      <w:r w:rsidRPr="00100BE9">
        <w:rPr>
          <w:rFonts w:ascii="Times New Roman" w:hAnsi="Times New Roman"/>
          <w:sz w:val="28"/>
          <w:szCs w:val="28"/>
        </w:rPr>
        <w:t xml:space="preserve">01.01.2022 года составил </w:t>
      </w:r>
      <w:bookmarkStart w:id="12" w:name="_Toc258835993"/>
      <w:r w:rsidRPr="00100BE9">
        <w:rPr>
          <w:rFonts w:ascii="Times New Roman" w:hAnsi="Times New Roman"/>
          <w:color w:val="000000"/>
          <w:sz w:val="28"/>
          <w:szCs w:val="28"/>
        </w:rPr>
        <w:t xml:space="preserve">17 843 154,19 </w:t>
      </w:r>
      <w:r w:rsidRPr="00100BE9">
        <w:rPr>
          <w:rFonts w:ascii="Times New Roman" w:hAnsi="Times New Roman"/>
          <w:bCs/>
          <w:sz w:val="28"/>
          <w:szCs w:val="28"/>
        </w:rPr>
        <w:t>руб. в том числе за счет остатков целевых</w:t>
      </w:r>
      <w:r w:rsidRPr="006A60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Pr="006A607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594 898,15</w:t>
      </w:r>
      <w:r w:rsidRPr="006A6077">
        <w:rPr>
          <w:rFonts w:ascii="Times New Roman" w:hAnsi="Times New Roman"/>
          <w:bCs/>
          <w:sz w:val="28"/>
          <w:szCs w:val="28"/>
        </w:rPr>
        <w:t xml:space="preserve"> рублей, за счет собственных 1</w:t>
      </w:r>
      <w:r>
        <w:rPr>
          <w:rFonts w:ascii="Times New Roman" w:hAnsi="Times New Roman"/>
          <w:bCs/>
          <w:sz w:val="28"/>
          <w:szCs w:val="28"/>
        </w:rPr>
        <w:t>3</w:t>
      </w:r>
      <w:r w:rsidRPr="006A607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248 256,04</w:t>
      </w:r>
      <w:r w:rsidRPr="006A6077">
        <w:rPr>
          <w:rFonts w:ascii="Times New Roman" w:hAnsi="Times New Roman"/>
          <w:bCs/>
          <w:sz w:val="28"/>
          <w:szCs w:val="28"/>
        </w:rPr>
        <w:t xml:space="preserve"> рублей</w:t>
      </w:r>
    </w:p>
    <w:p w:rsidR="00321737" w:rsidRPr="006A6077" w:rsidRDefault="00321737" w:rsidP="00321737">
      <w:pPr>
        <w:tabs>
          <w:tab w:val="num" w:pos="1026"/>
        </w:tabs>
        <w:ind w:firstLine="709"/>
        <w:jc w:val="both"/>
        <w:rPr>
          <w:b/>
          <w:sz w:val="28"/>
          <w:szCs w:val="28"/>
        </w:rPr>
      </w:pPr>
    </w:p>
    <w:bookmarkEnd w:id="12"/>
    <w:p w:rsidR="006C4EC8" w:rsidRDefault="006C4EC8" w:rsidP="004271BC">
      <w:pPr>
        <w:ind w:firstLine="709"/>
        <w:jc w:val="both"/>
        <w:rPr>
          <w:sz w:val="28"/>
          <w:szCs w:val="28"/>
        </w:rPr>
      </w:pPr>
    </w:p>
    <w:p w:rsidR="006C4EC8" w:rsidRDefault="006C4EC8" w:rsidP="00427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РЕКОМЕНДУЮТ:</w:t>
      </w:r>
    </w:p>
    <w:p w:rsidR="006C4EC8" w:rsidRDefault="006C4EC8" w:rsidP="004271BC">
      <w:pPr>
        <w:ind w:firstLine="709"/>
        <w:jc w:val="both"/>
        <w:rPr>
          <w:sz w:val="28"/>
          <w:szCs w:val="28"/>
        </w:rPr>
      </w:pPr>
    </w:p>
    <w:p w:rsidR="006C4EC8" w:rsidRP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4EC8" w:rsidRPr="004271BC">
        <w:rPr>
          <w:sz w:val="28"/>
          <w:szCs w:val="28"/>
        </w:rPr>
        <w:t>Дзержинс</w:t>
      </w:r>
      <w:r w:rsidRPr="004271BC">
        <w:rPr>
          <w:sz w:val="28"/>
          <w:szCs w:val="28"/>
        </w:rPr>
        <w:t>кому районному Совету депутатов</w:t>
      </w:r>
      <w:r>
        <w:rPr>
          <w:sz w:val="28"/>
          <w:szCs w:val="28"/>
        </w:rPr>
        <w:t xml:space="preserve"> </w:t>
      </w:r>
      <w:r w:rsidR="006C4EC8" w:rsidRPr="004271BC">
        <w:rPr>
          <w:sz w:val="28"/>
          <w:szCs w:val="28"/>
        </w:rPr>
        <w:t>утвердить отчет об исполнении районного бюджета за 20</w:t>
      </w:r>
      <w:r>
        <w:rPr>
          <w:sz w:val="28"/>
          <w:szCs w:val="28"/>
        </w:rPr>
        <w:t>2</w:t>
      </w:r>
      <w:r w:rsidR="00321737">
        <w:rPr>
          <w:sz w:val="28"/>
          <w:szCs w:val="28"/>
        </w:rPr>
        <w:t>1</w:t>
      </w:r>
      <w:r w:rsidR="006C4EC8" w:rsidRPr="004271BC">
        <w:rPr>
          <w:sz w:val="28"/>
          <w:szCs w:val="28"/>
        </w:rPr>
        <w:t xml:space="preserve"> год. </w:t>
      </w:r>
    </w:p>
    <w:p w:rsidR="006C4EC8" w:rsidRPr="003D244B" w:rsidRDefault="006C4EC8" w:rsidP="004271BC">
      <w:pPr>
        <w:ind w:left="540" w:firstLine="709"/>
        <w:jc w:val="both"/>
        <w:rPr>
          <w:sz w:val="28"/>
          <w:szCs w:val="28"/>
        </w:rPr>
      </w:pPr>
    </w:p>
    <w:p w:rsidR="006C4EC8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EC8">
        <w:rPr>
          <w:sz w:val="28"/>
          <w:szCs w:val="28"/>
        </w:rPr>
        <w:t>Администрации Дзержинского района: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62">
        <w:rPr>
          <w:sz w:val="28"/>
          <w:szCs w:val="28"/>
        </w:rPr>
        <w:t>обеспечить реализацию национальных (федеральных, региональных) проектов по вопросам, относящимся к полномочиям органов местного самоуправления, в рамках выполнения Указа Президента РФ от 07.05.2018 № 204 «О 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>;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взаимодействие с региональными органами власти в целях увеличения объемов финансовой поддержки;</w:t>
      </w:r>
    </w:p>
    <w:p w:rsidR="004271BC" w:rsidRDefault="004271BC" w:rsidP="004271BC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271BC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 достигнутый уровень качества планирования налоговых доходов консолидированного бюджета района и положительной динамики по поступлению налоговых платежей в бюджет;</w:t>
      </w:r>
    </w:p>
    <w:p w:rsidR="004271BC" w:rsidRDefault="004271BC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1BC">
        <w:rPr>
          <w:sz w:val="28"/>
          <w:szCs w:val="28"/>
        </w:rPr>
        <w:t xml:space="preserve"> </w:t>
      </w:r>
      <w:r w:rsidR="00503862">
        <w:rPr>
          <w:sz w:val="28"/>
          <w:szCs w:val="28"/>
        </w:rPr>
        <w:t>принять меры, направленные на усиление контроля при осуществлении закупок товаров, работ и услуг для обеспечения муниципальных нужд, а также закупок отдельными видами юридических лиц, в целях устранения выявляемых недостатков и нарушений законодательства в этой сфере</w:t>
      </w:r>
    </w:p>
    <w:p w:rsidR="004271BC" w:rsidRDefault="00503862" w:rsidP="00427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продолжить реализацию мер, направленных на повышение эффективности использования муниципальной собственности;</w:t>
      </w:r>
    </w:p>
    <w:p w:rsidR="006C4EC8" w:rsidRDefault="004271BC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EC8" w:rsidRPr="00394975">
        <w:rPr>
          <w:sz w:val="28"/>
          <w:szCs w:val="28"/>
        </w:rPr>
        <w:t>продолжать осуществлять мониторинг качества управления финансами, осуществляемого главными распорядителями средств районного бюджета</w:t>
      </w:r>
      <w:r w:rsidR="00503862">
        <w:rPr>
          <w:sz w:val="28"/>
          <w:szCs w:val="28"/>
        </w:rPr>
        <w:t>, поселениями района</w:t>
      </w:r>
      <w:r w:rsidR="006C4EC8">
        <w:rPr>
          <w:sz w:val="28"/>
          <w:szCs w:val="28"/>
        </w:rPr>
        <w:t>.</w:t>
      </w:r>
    </w:p>
    <w:p w:rsidR="006C4EC8" w:rsidRPr="004673C7" w:rsidRDefault="006C4EC8" w:rsidP="00503862">
      <w:pPr>
        <w:ind w:firstLine="709"/>
        <w:jc w:val="both"/>
        <w:rPr>
          <w:sz w:val="28"/>
          <w:szCs w:val="28"/>
        </w:rPr>
      </w:pPr>
    </w:p>
    <w:p w:rsidR="006C4EC8" w:rsidRDefault="00503862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4EC8">
        <w:rPr>
          <w:sz w:val="28"/>
          <w:szCs w:val="28"/>
        </w:rPr>
        <w:t>Органам местного самоуправления поселений: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работу по совершенствованию бюджетного планирования;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развитию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механизмов инициативного бюджетирования и самообложения граждан в городских и сельских поселениях края в целях повышения уровня участия граждан в решении вопросов местного значения и вовлечения граждан в бюджетный процесс;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реализацию мероприятий по увеличению доходов и повышению эффективности бюджетных расходов;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совместно с налоговыми органами реализацию мер, направленных на увеличение собираемости налоговых и неналоговых доходов, сокращение задолженности по платежам в местные бюджеты;</w:t>
      </w:r>
    </w:p>
    <w:p w:rsidR="00503862" w:rsidRDefault="00503862" w:rsidP="00503862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принять комплекс мер, направленных на устранение нарушений при проведении закупок товаров, работ и услуг для муниципальных нужд, обеспечение их эффективности и результативности;</w:t>
      </w:r>
    </w:p>
    <w:p w:rsidR="006C4EC8" w:rsidRDefault="006C4EC8" w:rsidP="005038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43051" w:rsidRDefault="00D43051" w:rsidP="00AD478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  <w:r w:rsidRPr="00D43051">
        <w:rPr>
          <w:sz w:val="28"/>
          <w:szCs w:val="28"/>
        </w:rPr>
        <w:t>Председательствующий</w:t>
      </w:r>
      <w:r w:rsidRPr="00D43051">
        <w:rPr>
          <w:sz w:val="28"/>
          <w:szCs w:val="28"/>
        </w:rPr>
        <w:tab/>
      </w:r>
      <w:r w:rsidR="00AD478F">
        <w:rPr>
          <w:sz w:val="28"/>
          <w:szCs w:val="28"/>
        </w:rPr>
        <w:t>__</w:t>
      </w:r>
      <w:r w:rsidRPr="00D43051">
        <w:rPr>
          <w:sz w:val="28"/>
          <w:szCs w:val="28"/>
        </w:rPr>
        <w:t>____________</w:t>
      </w:r>
      <w:r w:rsidR="00AD478F">
        <w:rPr>
          <w:sz w:val="28"/>
          <w:szCs w:val="28"/>
        </w:rPr>
        <w:t xml:space="preserve"> Д.Н. Ашаев</w:t>
      </w: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  <w:r w:rsidRPr="00D43051">
        <w:rPr>
          <w:sz w:val="28"/>
          <w:szCs w:val="28"/>
        </w:rPr>
        <w:t xml:space="preserve">Секретарь </w:t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</w:r>
      <w:r w:rsidRPr="00D43051">
        <w:rPr>
          <w:sz w:val="28"/>
          <w:szCs w:val="28"/>
        </w:rPr>
        <w:tab/>
        <w:t>____________</w:t>
      </w:r>
      <w:r w:rsidR="00AD478F">
        <w:rPr>
          <w:sz w:val="28"/>
          <w:szCs w:val="28"/>
        </w:rPr>
        <w:t xml:space="preserve">__ </w:t>
      </w:r>
      <w:r>
        <w:rPr>
          <w:sz w:val="28"/>
          <w:szCs w:val="28"/>
        </w:rPr>
        <w:t>М.Н. Музикявичене</w:t>
      </w:r>
    </w:p>
    <w:p w:rsidR="00D43051" w:rsidRPr="00D43051" w:rsidRDefault="00D43051" w:rsidP="00AD478F">
      <w:pPr>
        <w:pStyle w:val="a6"/>
        <w:ind w:left="0"/>
        <w:jc w:val="both"/>
        <w:rPr>
          <w:sz w:val="28"/>
          <w:szCs w:val="28"/>
        </w:rPr>
      </w:pPr>
    </w:p>
    <w:p w:rsidR="002F5DE2" w:rsidRDefault="002F5DE2" w:rsidP="00AD478F">
      <w:pPr>
        <w:widowControl/>
        <w:autoSpaceDE/>
        <w:autoSpaceDN/>
        <w:adjustRightInd/>
        <w:rPr>
          <w:sz w:val="28"/>
          <w:szCs w:val="28"/>
          <w:u w:val="single"/>
        </w:rPr>
      </w:pPr>
    </w:p>
    <w:sectPr w:rsidR="002F5DE2" w:rsidSect="009D55CD">
      <w:pgSz w:w="11907" w:h="16840" w:code="9"/>
      <w:pgMar w:top="709" w:right="663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35D"/>
    <w:multiLevelType w:val="hybridMultilevel"/>
    <w:tmpl w:val="91086B1C"/>
    <w:lvl w:ilvl="0" w:tplc="74B4B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EEB"/>
    <w:multiLevelType w:val="hybridMultilevel"/>
    <w:tmpl w:val="90186A40"/>
    <w:lvl w:ilvl="0" w:tplc="A8EE1D48">
      <w:start w:val="1"/>
      <w:numFmt w:val="upp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17609"/>
    <w:multiLevelType w:val="hybridMultilevel"/>
    <w:tmpl w:val="F2B847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47E2404"/>
    <w:multiLevelType w:val="hybridMultilevel"/>
    <w:tmpl w:val="B22CC8C4"/>
    <w:lvl w:ilvl="0" w:tplc="018C9A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4" w15:restartNumberingAfterBreak="0">
    <w:nsid w:val="2A5779F8"/>
    <w:multiLevelType w:val="hybridMultilevel"/>
    <w:tmpl w:val="ECE825E6"/>
    <w:lvl w:ilvl="0" w:tplc="8FB814EC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B6163BA"/>
    <w:multiLevelType w:val="hybridMultilevel"/>
    <w:tmpl w:val="217A8E48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560509D"/>
    <w:multiLevelType w:val="hybridMultilevel"/>
    <w:tmpl w:val="D65C353C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6AA34E55"/>
    <w:multiLevelType w:val="hybridMultilevel"/>
    <w:tmpl w:val="B4861096"/>
    <w:lvl w:ilvl="0" w:tplc="8FB814EC">
      <w:start w:val="1"/>
      <w:numFmt w:val="bullet"/>
      <w:lvlText w:val="-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D"/>
    <w:rsid w:val="000065F2"/>
    <w:rsid w:val="00033C95"/>
    <w:rsid w:val="00080476"/>
    <w:rsid w:val="001F3E5D"/>
    <w:rsid w:val="002F5DE2"/>
    <w:rsid w:val="00317C56"/>
    <w:rsid w:val="00321737"/>
    <w:rsid w:val="003518F0"/>
    <w:rsid w:val="00426D0A"/>
    <w:rsid w:val="004271BC"/>
    <w:rsid w:val="004D0B86"/>
    <w:rsid w:val="00503862"/>
    <w:rsid w:val="00666825"/>
    <w:rsid w:val="006847B4"/>
    <w:rsid w:val="006C4EC8"/>
    <w:rsid w:val="00776744"/>
    <w:rsid w:val="007D01A5"/>
    <w:rsid w:val="0091617D"/>
    <w:rsid w:val="009B385D"/>
    <w:rsid w:val="009D55CD"/>
    <w:rsid w:val="00A81886"/>
    <w:rsid w:val="00AD478F"/>
    <w:rsid w:val="00AE3D77"/>
    <w:rsid w:val="00BD3A85"/>
    <w:rsid w:val="00C32959"/>
    <w:rsid w:val="00CC019E"/>
    <w:rsid w:val="00CC338C"/>
    <w:rsid w:val="00D05984"/>
    <w:rsid w:val="00D35B67"/>
    <w:rsid w:val="00D43051"/>
    <w:rsid w:val="00E44958"/>
    <w:rsid w:val="00E530DC"/>
    <w:rsid w:val="00E83BA6"/>
    <w:rsid w:val="00EF7A75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BF8"/>
  <w15:docId w15:val="{75A6A1AC-8876-4C17-96EF-38B35F0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4D0B8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D0B8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6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161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91617D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916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1617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5">
    <w:name w:val="ЭЭГ"/>
    <w:basedOn w:val="a"/>
    <w:rsid w:val="0091617D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4184"/>
  </w:style>
  <w:style w:type="paragraph" w:styleId="a6">
    <w:name w:val="List Paragraph"/>
    <w:basedOn w:val="a"/>
    <w:uiPriority w:val="34"/>
    <w:qFormat/>
    <w:rsid w:val="00D4305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0B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0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бычный + По ширине"/>
    <w:basedOn w:val="a"/>
    <w:rsid w:val="004D0B86"/>
    <w:pPr>
      <w:widowControl/>
      <w:autoSpaceDE/>
      <w:autoSpaceDN/>
      <w:adjustRightInd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uiPriority w:val="9"/>
    <w:semiHidden/>
    <w:rsid w:val="004D0B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link w:val="2"/>
    <w:rsid w:val="004D0B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D0B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BFC1-4DA9-473E-A2CB-0D1D64DE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Татьяна Викторовна</dc:creator>
  <cp:keywords/>
  <dc:description/>
  <cp:lastModifiedBy>Пользователь</cp:lastModifiedBy>
  <cp:revision>4</cp:revision>
  <dcterms:created xsi:type="dcterms:W3CDTF">2021-05-26T04:06:00Z</dcterms:created>
  <dcterms:modified xsi:type="dcterms:W3CDTF">2022-04-15T07:54:00Z</dcterms:modified>
</cp:coreProperties>
</file>